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D7984" w14:textId="77777777" w:rsidR="003A4715" w:rsidRDefault="003A4715" w:rsidP="00F77851">
      <w:pPr>
        <w:pStyle w:val="Navadensplet"/>
        <w:shd w:val="clear" w:color="auto" w:fill="FFFFFF"/>
        <w:spacing w:before="0" w:beforeAutospacing="0" w:after="0" w:afterAutospacing="0"/>
        <w:ind w:right="14"/>
        <w:jc w:val="both"/>
        <w:rPr>
          <w:rFonts w:ascii="Tahoma" w:hAnsi="Tahoma" w:cs="Tahoma"/>
          <w:color w:val="000000"/>
          <w:sz w:val="21"/>
          <w:szCs w:val="21"/>
        </w:rPr>
      </w:pPr>
    </w:p>
    <w:p w14:paraId="2A4BB058" w14:textId="77777777" w:rsidR="008172B6" w:rsidRDefault="008172B6" w:rsidP="00F77851">
      <w:pPr>
        <w:pStyle w:val="Navadensplet"/>
        <w:shd w:val="clear" w:color="auto" w:fill="FFFFFF"/>
        <w:spacing w:before="0" w:beforeAutospacing="0" w:after="0" w:afterAutospacing="0"/>
        <w:ind w:right="14"/>
        <w:jc w:val="both"/>
        <w:rPr>
          <w:rFonts w:ascii="Tahoma" w:hAnsi="Tahoma" w:cs="Tahoma"/>
          <w:color w:val="000000"/>
          <w:sz w:val="21"/>
          <w:szCs w:val="21"/>
        </w:rPr>
      </w:pPr>
    </w:p>
    <w:p w14:paraId="554819B9" w14:textId="16606872"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 xml:space="preserve">Na podlagi 100. člena Zakona o uresničevanju javnega interesa za </w:t>
      </w:r>
      <w:r w:rsidRPr="00171840">
        <w:rPr>
          <w:rFonts w:ascii="Tahoma" w:eastAsia="Times New Roman" w:hAnsi="Tahoma" w:cs="Tahoma"/>
          <w:sz w:val="21"/>
          <w:szCs w:val="21"/>
          <w:lang w:eastAsia="sl-SI"/>
        </w:rPr>
        <w:t xml:space="preserve">(Uradni list RS, št. </w:t>
      </w:r>
      <w:hyperlink r:id="rId7" w:tgtFrame="_blank" w:tooltip="Zakon o uresničevanju javnega interesa za kulturo (uradno prečiščeno besedilo)" w:history="1">
        <w:r w:rsidRPr="00171840">
          <w:rPr>
            <w:rFonts w:ascii="Tahoma" w:eastAsia="Times New Roman" w:hAnsi="Tahoma" w:cs="Tahoma"/>
            <w:sz w:val="21"/>
            <w:szCs w:val="21"/>
            <w:lang w:eastAsia="sl-SI"/>
          </w:rPr>
          <w:t>77/07</w:t>
        </w:r>
      </w:hyperlink>
      <w:r w:rsidRPr="00171840">
        <w:rPr>
          <w:rFonts w:ascii="Tahoma" w:eastAsia="Times New Roman" w:hAnsi="Tahoma" w:cs="Tahoma"/>
          <w:sz w:val="21"/>
          <w:szCs w:val="21"/>
          <w:lang w:eastAsia="sl-SI"/>
        </w:rPr>
        <w:t xml:space="preserve"> – uradno prečiščeno besedilo, </w:t>
      </w:r>
      <w:hyperlink r:id="rId8" w:tgtFrame="_blank" w:tooltip="Zakon o spremembah in dopolnitvah Zakona o uresničevanju javnega interesa za kulturo" w:history="1">
        <w:r w:rsidRPr="00171840">
          <w:rPr>
            <w:rFonts w:ascii="Tahoma" w:eastAsia="Times New Roman" w:hAnsi="Tahoma" w:cs="Tahoma"/>
            <w:sz w:val="21"/>
            <w:szCs w:val="21"/>
            <w:lang w:eastAsia="sl-SI"/>
          </w:rPr>
          <w:t>56/08</w:t>
        </w:r>
      </w:hyperlink>
      <w:r w:rsidRPr="00171840">
        <w:rPr>
          <w:rFonts w:ascii="Tahoma" w:eastAsia="Times New Roman" w:hAnsi="Tahoma" w:cs="Tahoma"/>
          <w:sz w:val="21"/>
          <w:szCs w:val="21"/>
          <w:lang w:eastAsia="sl-SI"/>
        </w:rPr>
        <w:t xml:space="preserve">, </w:t>
      </w:r>
      <w:hyperlink r:id="rId9" w:tgtFrame="_blank" w:tooltip="Zakon o spremembah in dopolnitvah Zakona o uresničevanju javnega interesa za kulturo" w:history="1">
        <w:r w:rsidRPr="00171840">
          <w:rPr>
            <w:rFonts w:ascii="Tahoma" w:eastAsia="Times New Roman" w:hAnsi="Tahoma" w:cs="Tahoma"/>
            <w:sz w:val="21"/>
            <w:szCs w:val="21"/>
            <w:lang w:eastAsia="sl-SI"/>
          </w:rPr>
          <w:t>4/10</w:t>
        </w:r>
      </w:hyperlink>
      <w:r w:rsidRPr="00171840">
        <w:rPr>
          <w:rFonts w:ascii="Tahoma" w:eastAsia="Times New Roman" w:hAnsi="Tahoma" w:cs="Tahoma"/>
          <w:sz w:val="21"/>
          <w:szCs w:val="21"/>
          <w:lang w:eastAsia="sl-SI"/>
        </w:rPr>
        <w:t xml:space="preserve">, </w:t>
      </w:r>
      <w:hyperlink r:id="rId10" w:tgtFrame="_blank" w:tooltip="Zakon o spremembah in dopolnitvah Zakona o uresničevanju javnega interesa za kulturo" w:history="1">
        <w:r w:rsidRPr="00171840">
          <w:rPr>
            <w:rFonts w:ascii="Tahoma" w:eastAsia="Times New Roman" w:hAnsi="Tahoma" w:cs="Tahoma"/>
            <w:sz w:val="21"/>
            <w:szCs w:val="21"/>
            <w:lang w:eastAsia="sl-SI"/>
          </w:rPr>
          <w:t>20/11</w:t>
        </w:r>
      </w:hyperlink>
      <w:r w:rsidRPr="00171840">
        <w:rPr>
          <w:rFonts w:ascii="Tahoma" w:eastAsia="Times New Roman" w:hAnsi="Tahoma" w:cs="Tahoma"/>
          <w:sz w:val="21"/>
          <w:szCs w:val="21"/>
          <w:lang w:eastAsia="sl-SI"/>
        </w:rPr>
        <w:t xml:space="preserve">, </w:t>
      </w:r>
      <w:hyperlink r:id="rId11" w:tgtFrame="_blank" w:tooltip="Zakon o spremembah in dopolnitvah Zakona o uresničevanju javnega interesa za kulturo" w:history="1">
        <w:r w:rsidRPr="00171840">
          <w:rPr>
            <w:rFonts w:ascii="Tahoma" w:eastAsia="Times New Roman" w:hAnsi="Tahoma" w:cs="Tahoma"/>
            <w:sz w:val="21"/>
            <w:szCs w:val="21"/>
            <w:lang w:eastAsia="sl-SI"/>
          </w:rPr>
          <w:t>111/13</w:t>
        </w:r>
      </w:hyperlink>
      <w:r w:rsidRPr="00171840">
        <w:rPr>
          <w:rFonts w:ascii="Tahoma" w:eastAsia="Times New Roman" w:hAnsi="Tahoma" w:cs="Tahoma"/>
          <w:sz w:val="21"/>
          <w:szCs w:val="21"/>
          <w:lang w:eastAsia="sl-SI"/>
        </w:rPr>
        <w:t xml:space="preserve">, </w:t>
      </w:r>
      <w:hyperlink r:id="rId12" w:tgtFrame="_blank" w:tooltip="Zakon o spremembah in dopolnitvah Zakona o uresničevanju javnega interesa za kulturo" w:history="1">
        <w:r w:rsidRPr="00171840">
          <w:rPr>
            <w:rFonts w:ascii="Tahoma" w:eastAsia="Times New Roman" w:hAnsi="Tahoma" w:cs="Tahoma"/>
            <w:sz w:val="21"/>
            <w:szCs w:val="21"/>
            <w:lang w:eastAsia="sl-SI"/>
          </w:rPr>
          <w:t>68/16</w:t>
        </w:r>
      </w:hyperlink>
      <w:r w:rsidRPr="00171840">
        <w:rPr>
          <w:rFonts w:ascii="Tahoma" w:eastAsia="Times New Roman" w:hAnsi="Tahoma" w:cs="Tahoma"/>
          <w:sz w:val="21"/>
          <w:szCs w:val="21"/>
          <w:lang w:eastAsia="sl-SI"/>
        </w:rPr>
        <w:t xml:space="preserve">, </w:t>
      </w:r>
      <w:hyperlink r:id="rId13" w:tgtFrame="_blank" w:tooltip="Zakon o spremembah in dopolnitvah Zakona o uresničevanju javnega interesa za kulturo" w:history="1">
        <w:r w:rsidRPr="00171840">
          <w:rPr>
            <w:rFonts w:ascii="Tahoma" w:eastAsia="Times New Roman" w:hAnsi="Tahoma" w:cs="Tahoma"/>
            <w:sz w:val="21"/>
            <w:szCs w:val="21"/>
            <w:lang w:eastAsia="sl-SI"/>
          </w:rPr>
          <w:t>61/17</w:t>
        </w:r>
      </w:hyperlink>
      <w:r w:rsidRPr="00171840">
        <w:rPr>
          <w:rFonts w:ascii="Tahoma" w:eastAsia="Times New Roman" w:hAnsi="Tahoma" w:cs="Tahoma"/>
          <w:sz w:val="21"/>
          <w:szCs w:val="21"/>
          <w:lang w:eastAsia="sl-SI"/>
        </w:rPr>
        <w:t xml:space="preserve"> in </w:t>
      </w:r>
      <w:hyperlink r:id="rId14" w:tgtFrame="_blank" w:tooltip="Zakon o nevladnih organizacijah" w:history="1">
        <w:r w:rsidRPr="00171840">
          <w:rPr>
            <w:rFonts w:ascii="Tahoma" w:eastAsia="Times New Roman" w:hAnsi="Tahoma" w:cs="Tahoma"/>
            <w:sz w:val="21"/>
            <w:szCs w:val="21"/>
            <w:lang w:eastAsia="sl-SI"/>
          </w:rPr>
          <w:t>21/18</w:t>
        </w:r>
      </w:hyperlink>
      <w:r w:rsidRPr="00171840">
        <w:rPr>
          <w:rFonts w:ascii="Tahoma" w:eastAsia="Times New Roman" w:hAnsi="Tahoma" w:cs="Tahoma"/>
          <w:sz w:val="21"/>
          <w:szCs w:val="21"/>
          <w:lang w:eastAsia="sl-SI"/>
        </w:rPr>
        <w:t xml:space="preserve"> – ZNOrg)</w:t>
      </w:r>
      <w:r w:rsidRPr="000337A3">
        <w:rPr>
          <w:rFonts w:ascii="Tahoma" w:eastAsia="Times New Roman" w:hAnsi="Tahoma" w:cs="Tahoma"/>
          <w:sz w:val="21"/>
          <w:szCs w:val="21"/>
          <w:lang w:eastAsia="sl-SI"/>
        </w:rPr>
        <w:t xml:space="preserve">, 4. člena Pravilnika o izbiri in sofinanciranju redne ljubiteljske kulturne dejavnosti in kulturnih programov na območju občine Metlika (Ur. l. RS, št. 41/05) in sklepa župana Občine Metlika št. </w:t>
      </w:r>
      <w:r w:rsidRPr="00E930A1">
        <w:rPr>
          <w:rFonts w:ascii="Tahoma" w:eastAsia="Times New Roman" w:hAnsi="Tahoma" w:cs="Tahoma"/>
          <w:sz w:val="21"/>
          <w:szCs w:val="21"/>
          <w:lang w:eastAsia="sl-SI"/>
        </w:rPr>
        <w:t>410-</w:t>
      </w:r>
      <w:r w:rsidR="00196B34">
        <w:rPr>
          <w:rFonts w:ascii="Tahoma" w:eastAsia="Times New Roman" w:hAnsi="Tahoma" w:cs="Tahoma"/>
          <w:sz w:val="21"/>
          <w:szCs w:val="21"/>
          <w:lang w:eastAsia="sl-SI"/>
        </w:rPr>
        <w:t>55</w:t>
      </w:r>
      <w:r w:rsidRPr="00E930A1">
        <w:rPr>
          <w:rFonts w:ascii="Tahoma" w:eastAsia="Times New Roman" w:hAnsi="Tahoma" w:cs="Tahoma"/>
          <w:sz w:val="21"/>
          <w:szCs w:val="21"/>
          <w:lang w:eastAsia="sl-SI"/>
        </w:rPr>
        <w:t>/</w:t>
      </w:r>
      <w:r w:rsidR="00412117">
        <w:rPr>
          <w:rFonts w:ascii="Tahoma" w:eastAsia="Times New Roman" w:hAnsi="Tahoma" w:cs="Tahoma"/>
          <w:sz w:val="21"/>
          <w:szCs w:val="21"/>
          <w:lang w:eastAsia="sl-SI"/>
        </w:rPr>
        <w:t>2020</w:t>
      </w:r>
      <w:r w:rsidRPr="00E930A1">
        <w:rPr>
          <w:rFonts w:ascii="Tahoma" w:eastAsia="Times New Roman" w:hAnsi="Tahoma" w:cs="Tahoma"/>
          <w:sz w:val="21"/>
          <w:szCs w:val="21"/>
          <w:lang w:eastAsia="sl-SI"/>
        </w:rPr>
        <w:t>, z dne 2</w:t>
      </w:r>
      <w:r w:rsidR="00360BB1">
        <w:rPr>
          <w:rFonts w:ascii="Tahoma" w:eastAsia="Times New Roman" w:hAnsi="Tahoma" w:cs="Tahoma"/>
          <w:sz w:val="21"/>
          <w:szCs w:val="21"/>
          <w:lang w:eastAsia="sl-SI"/>
        </w:rPr>
        <w:t>8</w:t>
      </w:r>
      <w:r w:rsidRPr="00E930A1">
        <w:rPr>
          <w:rFonts w:ascii="Tahoma" w:eastAsia="Times New Roman" w:hAnsi="Tahoma" w:cs="Tahoma"/>
          <w:sz w:val="21"/>
          <w:szCs w:val="21"/>
          <w:lang w:eastAsia="sl-SI"/>
        </w:rPr>
        <w:t xml:space="preserve">. </w:t>
      </w:r>
      <w:r w:rsidR="00196B34">
        <w:rPr>
          <w:rFonts w:ascii="Tahoma" w:eastAsia="Times New Roman" w:hAnsi="Tahoma" w:cs="Tahoma"/>
          <w:sz w:val="21"/>
          <w:szCs w:val="21"/>
          <w:lang w:eastAsia="sl-SI"/>
        </w:rPr>
        <w:t>5</w:t>
      </w:r>
      <w:r w:rsidRPr="00E930A1">
        <w:rPr>
          <w:rFonts w:ascii="Tahoma" w:eastAsia="Times New Roman" w:hAnsi="Tahoma" w:cs="Tahoma"/>
          <w:sz w:val="21"/>
          <w:szCs w:val="21"/>
          <w:lang w:eastAsia="sl-SI"/>
        </w:rPr>
        <w:t xml:space="preserve">. </w:t>
      </w:r>
      <w:r w:rsidR="00412117">
        <w:rPr>
          <w:rFonts w:ascii="Tahoma" w:eastAsia="Times New Roman" w:hAnsi="Tahoma" w:cs="Tahoma"/>
          <w:sz w:val="21"/>
          <w:szCs w:val="21"/>
          <w:lang w:eastAsia="sl-SI"/>
        </w:rPr>
        <w:t>202</w:t>
      </w:r>
      <w:r w:rsidR="00196B34">
        <w:rPr>
          <w:rFonts w:ascii="Tahoma" w:eastAsia="Times New Roman" w:hAnsi="Tahoma" w:cs="Tahoma"/>
          <w:sz w:val="21"/>
          <w:szCs w:val="21"/>
          <w:lang w:eastAsia="sl-SI"/>
        </w:rPr>
        <w:t>1</w:t>
      </w:r>
      <w:r w:rsidRPr="000337A3">
        <w:rPr>
          <w:rFonts w:ascii="Tahoma" w:eastAsia="Times New Roman" w:hAnsi="Tahoma" w:cs="Tahoma"/>
          <w:sz w:val="21"/>
          <w:szCs w:val="21"/>
          <w:lang w:eastAsia="sl-SI"/>
        </w:rPr>
        <w:t>, Občina Metlika objavlja</w:t>
      </w:r>
    </w:p>
    <w:p w14:paraId="4A0FAE31" w14:textId="77777777" w:rsidR="00090AC4" w:rsidRPr="000337A3" w:rsidRDefault="00090AC4" w:rsidP="00090AC4">
      <w:pPr>
        <w:spacing w:after="0"/>
        <w:jc w:val="both"/>
        <w:rPr>
          <w:rFonts w:ascii="Tahoma" w:eastAsia="Times New Roman" w:hAnsi="Tahoma" w:cs="Tahoma"/>
          <w:sz w:val="21"/>
          <w:szCs w:val="21"/>
          <w:lang w:eastAsia="sl-SI"/>
        </w:rPr>
      </w:pPr>
    </w:p>
    <w:p w14:paraId="569A5B6D" w14:textId="77777777" w:rsidR="00090AC4" w:rsidRPr="000337A3" w:rsidRDefault="00090AC4" w:rsidP="00090AC4">
      <w:pPr>
        <w:keepNext/>
        <w:spacing w:after="0"/>
        <w:jc w:val="center"/>
        <w:outlineLvl w:val="5"/>
        <w:rPr>
          <w:rFonts w:ascii="Tahoma" w:eastAsia="Times New Roman" w:hAnsi="Tahoma" w:cs="Tahoma"/>
          <w:b/>
          <w:bCs/>
          <w:sz w:val="21"/>
          <w:szCs w:val="21"/>
          <w:lang w:eastAsia="sl-SI"/>
        </w:rPr>
      </w:pPr>
      <w:r w:rsidRPr="000337A3">
        <w:rPr>
          <w:rFonts w:ascii="Tahoma" w:eastAsia="Times New Roman" w:hAnsi="Tahoma" w:cs="Tahoma"/>
          <w:b/>
          <w:bCs/>
          <w:sz w:val="21"/>
          <w:szCs w:val="21"/>
          <w:lang w:eastAsia="sl-SI"/>
        </w:rPr>
        <w:t>JAVNI RAZPIS</w:t>
      </w:r>
    </w:p>
    <w:p w14:paraId="7AB24554" w14:textId="38BC9E5C" w:rsidR="00090AC4" w:rsidRPr="000337A3" w:rsidRDefault="00090AC4" w:rsidP="00090AC4">
      <w:pPr>
        <w:spacing w:after="0"/>
        <w:jc w:val="center"/>
        <w:rPr>
          <w:rFonts w:ascii="Tahoma" w:eastAsia="Times New Roman" w:hAnsi="Tahoma" w:cs="Tahoma"/>
          <w:b/>
          <w:bCs/>
          <w:sz w:val="21"/>
          <w:szCs w:val="21"/>
          <w:lang w:eastAsia="sl-SI"/>
        </w:rPr>
      </w:pPr>
      <w:r w:rsidRPr="000337A3">
        <w:rPr>
          <w:rFonts w:ascii="Tahoma" w:eastAsia="Times New Roman" w:hAnsi="Tahoma" w:cs="Tahoma"/>
          <w:b/>
          <w:bCs/>
          <w:sz w:val="21"/>
          <w:szCs w:val="21"/>
          <w:lang w:eastAsia="sl-SI"/>
        </w:rPr>
        <w:t xml:space="preserve">ZA IZBIRO IN SOFINANCIRANJE REDNE LJUBITELJSKE KULTURNE DEJAVNOSTI IN KULTURNIH PROGRAMOV NA OBMOČJU OBČINE METLIKA ZA LETO </w:t>
      </w:r>
      <w:r w:rsidR="00412117">
        <w:rPr>
          <w:rFonts w:ascii="Tahoma" w:eastAsia="Times New Roman" w:hAnsi="Tahoma" w:cs="Tahoma"/>
          <w:b/>
          <w:bCs/>
          <w:sz w:val="21"/>
          <w:szCs w:val="21"/>
          <w:lang w:eastAsia="sl-SI"/>
        </w:rPr>
        <w:t>202</w:t>
      </w:r>
      <w:r w:rsidR="00196B34">
        <w:rPr>
          <w:rFonts w:ascii="Tahoma" w:eastAsia="Times New Roman" w:hAnsi="Tahoma" w:cs="Tahoma"/>
          <w:b/>
          <w:bCs/>
          <w:sz w:val="21"/>
          <w:szCs w:val="21"/>
          <w:lang w:eastAsia="sl-SI"/>
        </w:rPr>
        <w:t>1</w:t>
      </w:r>
    </w:p>
    <w:p w14:paraId="241A9477" w14:textId="77777777" w:rsidR="00090AC4" w:rsidRPr="000337A3" w:rsidRDefault="00090AC4" w:rsidP="00090AC4">
      <w:pPr>
        <w:spacing w:after="0"/>
        <w:jc w:val="center"/>
        <w:rPr>
          <w:rFonts w:ascii="Tahoma" w:eastAsia="Times New Roman" w:hAnsi="Tahoma" w:cs="Tahoma"/>
          <w:b/>
          <w:bCs/>
          <w:sz w:val="21"/>
          <w:szCs w:val="21"/>
          <w:lang w:eastAsia="sl-SI"/>
        </w:rPr>
      </w:pPr>
    </w:p>
    <w:p w14:paraId="2ABE50E7" w14:textId="77777777" w:rsidR="00090AC4" w:rsidRPr="000337A3" w:rsidRDefault="00090AC4" w:rsidP="00090AC4">
      <w:pPr>
        <w:spacing w:after="0"/>
        <w:jc w:val="both"/>
        <w:rPr>
          <w:rFonts w:ascii="Tahoma" w:eastAsia="Times New Roman" w:hAnsi="Tahoma" w:cs="Tahoma"/>
          <w:b/>
          <w:bCs/>
          <w:sz w:val="21"/>
          <w:szCs w:val="21"/>
          <w:lang w:eastAsia="sl-SI"/>
        </w:rPr>
      </w:pPr>
    </w:p>
    <w:p w14:paraId="6232862F" w14:textId="77777777" w:rsidR="00090AC4" w:rsidRPr="000337A3" w:rsidRDefault="00090AC4" w:rsidP="00090AC4">
      <w:pPr>
        <w:numPr>
          <w:ilvl w:val="0"/>
          <w:numId w:val="1"/>
        </w:numPr>
        <w:spacing w:after="0"/>
        <w:rPr>
          <w:rFonts w:ascii="Tahoma" w:eastAsia="Times New Roman" w:hAnsi="Tahoma" w:cs="Tahoma"/>
          <w:b/>
          <w:bCs/>
          <w:sz w:val="21"/>
          <w:szCs w:val="21"/>
          <w:lang w:eastAsia="sl-SI"/>
        </w:rPr>
      </w:pPr>
      <w:r w:rsidRPr="000337A3">
        <w:rPr>
          <w:rFonts w:ascii="Tahoma" w:eastAsia="Times New Roman" w:hAnsi="Tahoma" w:cs="Tahoma"/>
          <w:b/>
          <w:bCs/>
          <w:sz w:val="21"/>
          <w:szCs w:val="21"/>
          <w:lang w:eastAsia="sl-SI"/>
        </w:rPr>
        <w:t>PREDMET RAZPISA</w:t>
      </w:r>
    </w:p>
    <w:p w14:paraId="475291DD" w14:textId="77777777" w:rsidR="00090AC4" w:rsidRPr="000337A3" w:rsidRDefault="00090AC4" w:rsidP="00090AC4">
      <w:pPr>
        <w:spacing w:after="0"/>
        <w:rPr>
          <w:rFonts w:ascii="Tahoma" w:eastAsia="Times New Roman" w:hAnsi="Tahoma" w:cs="Tahoma"/>
          <w:b/>
          <w:bCs/>
          <w:sz w:val="21"/>
          <w:szCs w:val="21"/>
          <w:lang w:eastAsia="sl-SI"/>
        </w:rPr>
      </w:pPr>
    </w:p>
    <w:p w14:paraId="45B2AE7D" w14:textId="1A951455"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 xml:space="preserve">Predmet javnega razpisa je sofinanciranje redne ljubiteljske kulturne dejavnosti in kulturnih programov v občini Metlika v letu </w:t>
      </w:r>
      <w:r w:rsidR="00412117">
        <w:rPr>
          <w:rFonts w:ascii="Tahoma" w:eastAsia="Times New Roman" w:hAnsi="Tahoma" w:cs="Tahoma"/>
          <w:sz w:val="21"/>
          <w:szCs w:val="21"/>
          <w:lang w:eastAsia="sl-SI"/>
        </w:rPr>
        <w:t>202</w:t>
      </w:r>
      <w:r w:rsidR="00196B34">
        <w:rPr>
          <w:rFonts w:ascii="Tahoma" w:eastAsia="Times New Roman" w:hAnsi="Tahoma" w:cs="Tahoma"/>
          <w:sz w:val="21"/>
          <w:szCs w:val="21"/>
          <w:lang w:eastAsia="sl-SI"/>
        </w:rPr>
        <w:t>1</w:t>
      </w:r>
      <w:r w:rsidRPr="000337A3">
        <w:rPr>
          <w:rFonts w:ascii="Tahoma" w:eastAsia="Times New Roman" w:hAnsi="Tahoma" w:cs="Tahoma"/>
          <w:sz w:val="21"/>
          <w:szCs w:val="21"/>
          <w:lang w:eastAsia="sl-SI"/>
        </w:rPr>
        <w:t xml:space="preserve">. Višina razpisanih sredstev znaša </w:t>
      </w:r>
      <w:r w:rsidR="00196B34">
        <w:rPr>
          <w:rFonts w:ascii="Tahoma" w:eastAsia="Times New Roman" w:hAnsi="Tahoma" w:cs="Tahoma"/>
          <w:sz w:val="21"/>
          <w:szCs w:val="21"/>
          <w:lang w:eastAsia="sl-SI"/>
        </w:rPr>
        <w:t>2</w:t>
      </w:r>
      <w:r w:rsidRPr="000337A3">
        <w:rPr>
          <w:rFonts w:ascii="Tahoma" w:eastAsia="Times New Roman" w:hAnsi="Tahoma" w:cs="Tahoma"/>
          <w:sz w:val="21"/>
          <w:szCs w:val="21"/>
          <w:lang w:eastAsia="sl-SI"/>
        </w:rPr>
        <w:t>5.</w:t>
      </w:r>
      <w:r w:rsidR="00196B34">
        <w:rPr>
          <w:rFonts w:ascii="Tahoma" w:eastAsia="Times New Roman" w:hAnsi="Tahoma" w:cs="Tahoma"/>
          <w:sz w:val="21"/>
          <w:szCs w:val="21"/>
          <w:lang w:eastAsia="sl-SI"/>
        </w:rPr>
        <w:t>00</w:t>
      </w:r>
      <w:r w:rsidRPr="000337A3">
        <w:rPr>
          <w:rFonts w:ascii="Tahoma" w:eastAsia="Times New Roman" w:hAnsi="Tahoma" w:cs="Tahoma"/>
          <w:sz w:val="21"/>
          <w:szCs w:val="21"/>
          <w:lang w:eastAsia="sl-SI"/>
        </w:rPr>
        <w:t>0,00 EUR.</w:t>
      </w:r>
    </w:p>
    <w:p w14:paraId="72DCDE21" w14:textId="77777777" w:rsidR="00090AC4" w:rsidRPr="000337A3" w:rsidRDefault="00090AC4" w:rsidP="00090AC4">
      <w:pPr>
        <w:spacing w:after="0"/>
        <w:jc w:val="both"/>
        <w:rPr>
          <w:rFonts w:ascii="Tahoma" w:eastAsia="Times New Roman" w:hAnsi="Tahoma" w:cs="Tahoma"/>
          <w:sz w:val="21"/>
          <w:szCs w:val="21"/>
          <w:lang w:eastAsia="sl-SI"/>
        </w:rPr>
      </w:pPr>
    </w:p>
    <w:p w14:paraId="1E428756" w14:textId="77777777" w:rsidR="00090AC4" w:rsidRPr="000337A3" w:rsidRDefault="00090AC4" w:rsidP="00090AC4">
      <w:pPr>
        <w:numPr>
          <w:ilvl w:val="0"/>
          <w:numId w:val="1"/>
        </w:numPr>
        <w:spacing w:after="0"/>
        <w:jc w:val="both"/>
        <w:rPr>
          <w:rFonts w:ascii="Tahoma" w:eastAsia="Times New Roman" w:hAnsi="Tahoma" w:cs="Tahoma"/>
          <w:b/>
          <w:bCs/>
          <w:sz w:val="21"/>
          <w:szCs w:val="21"/>
          <w:lang w:eastAsia="sl-SI"/>
        </w:rPr>
      </w:pPr>
      <w:r w:rsidRPr="000337A3">
        <w:rPr>
          <w:rFonts w:ascii="Tahoma" w:eastAsia="Times New Roman" w:hAnsi="Tahoma" w:cs="Tahoma"/>
          <w:b/>
          <w:bCs/>
          <w:sz w:val="21"/>
          <w:szCs w:val="21"/>
          <w:lang w:eastAsia="sl-SI"/>
        </w:rPr>
        <w:t>RAZPISNA PODROČJA</w:t>
      </w:r>
    </w:p>
    <w:p w14:paraId="794E9EB8" w14:textId="77777777" w:rsidR="00090AC4" w:rsidRPr="000337A3" w:rsidRDefault="00090AC4" w:rsidP="00090AC4">
      <w:pPr>
        <w:spacing w:after="0"/>
        <w:ind w:left="360"/>
        <w:jc w:val="both"/>
        <w:rPr>
          <w:rFonts w:ascii="Tahoma" w:eastAsia="Times New Roman" w:hAnsi="Tahoma" w:cs="Tahoma"/>
          <w:sz w:val="21"/>
          <w:szCs w:val="21"/>
          <w:lang w:eastAsia="sl-SI"/>
        </w:rPr>
      </w:pPr>
    </w:p>
    <w:p w14:paraId="582BE6B0" w14:textId="77777777"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Predmet javnega razpisa je sofinanciranje kulturnih društev, njihovih zvez, drugih društev, ki imajo v svojih dejavnosti registrirano kulturno dejavnost, javnih zavodov, ustanov in posameznih kulturnih izvajalcev za vse oblike ustvarjanja, posredovanja in varovanja kulturnih dobrin na področju nepremične in premične kulturne dediščine, besednih, uprizoritvenih, glasbenih, vizualnih, filmskih, avdiovizualnih in drugih umetnosti, ter novih medijev, na področju založništva in knjižničarstva, kinematografije in na drugih področjih kulture.</w:t>
      </w:r>
    </w:p>
    <w:p w14:paraId="273DD2DE" w14:textId="77777777" w:rsidR="00090AC4" w:rsidRPr="000337A3" w:rsidRDefault="00090AC4" w:rsidP="00090AC4">
      <w:pPr>
        <w:spacing w:after="0"/>
        <w:jc w:val="both"/>
        <w:rPr>
          <w:rFonts w:ascii="Tahoma" w:eastAsia="Times New Roman" w:hAnsi="Tahoma" w:cs="Tahoma"/>
          <w:sz w:val="21"/>
          <w:szCs w:val="21"/>
          <w:lang w:eastAsia="sl-SI"/>
        </w:rPr>
      </w:pPr>
    </w:p>
    <w:p w14:paraId="09CF5BD4" w14:textId="77777777" w:rsidR="00090AC4" w:rsidRPr="000337A3" w:rsidRDefault="00090AC4" w:rsidP="00090AC4">
      <w:pPr>
        <w:numPr>
          <w:ilvl w:val="0"/>
          <w:numId w:val="1"/>
        </w:numPr>
        <w:spacing w:after="0"/>
        <w:jc w:val="both"/>
        <w:rPr>
          <w:rFonts w:ascii="Tahoma" w:eastAsia="Times New Roman" w:hAnsi="Tahoma" w:cs="Tahoma"/>
          <w:b/>
          <w:bCs/>
          <w:sz w:val="21"/>
          <w:szCs w:val="21"/>
          <w:lang w:eastAsia="sl-SI"/>
        </w:rPr>
      </w:pPr>
      <w:r w:rsidRPr="000337A3">
        <w:rPr>
          <w:rFonts w:ascii="Tahoma" w:eastAsia="Times New Roman" w:hAnsi="Tahoma" w:cs="Tahoma"/>
          <w:b/>
          <w:bCs/>
          <w:sz w:val="21"/>
          <w:szCs w:val="21"/>
          <w:lang w:eastAsia="sl-SI"/>
        </w:rPr>
        <w:t>RAZPISNI POGOJI</w:t>
      </w:r>
    </w:p>
    <w:p w14:paraId="73028AEF" w14:textId="77777777" w:rsidR="00090AC4" w:rsidRPr="000337A3" w:rsidRDefault="00090AC4" w:rsidP="00090AC4">
      <w:pPr>
        <w:spacing w:after="0"/>
        <w:ind w:left="360"/>
        <w:jc w:val="both"/>
        <w:rPr>
          <w:rFonts w:ascii="Tahoma" w:eastAsia="Times New Roman" w:hAnsi="Tahoma" w:cs="Tahoma"/>
          <w:sz w:val="21"/>
          <w:szCs w:val="21"/>
          <w:lang w:eastAsia="sl-SI"/>
        </w:rPr>
      </w:pPr>
    </w:p>
    <w:p w14:paraId="4398F87F" w14:textId="77777777"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Na javni razpis za sofinanciranje redne ljubiteljske kulturne dejavnosti se lahko prijavijo kulturna društva in njihove zveze, ki izpolnjujejo naslednje pogoje:</w:t>
      </w:r>
    </w:p>
    <w:p w14:paraId="5E81FBC6" w14:textId="77777777" w:rsidR="00090AC4" w:rsidRPr="000337A3" w:rsidRDefault="00090AC4" w:rsidP="00090AC4">
      <w:pPr>
        <w:numPr>
          <w:ilvl w:val="1"/>
          <w:numId w:val="2"/>
        </w:num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da imajo sedež  oziroma organizacijsko enoto v občini Metlika,</w:t>
      </w:r>
    </w:p>
    <w:p w14:paraId="3BA4BA64" w14:textId="77777777" w:rsidR="00090AC4" w:rsidRPr="000337A3" w:rsidRDefault="00090AC4" w:rsidP="00090AC4">
      <w:pPr>
        <w:numPr>
          <w:ilvl w:val="1"/>
          <w:numId w:val="2"/>
        </w:num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da imajo registrirano dejavnost pri ustreznem državnem organu,</w:t>
      </w:r>
    </w:p>
    <w:p w14:paraId="398F518A" w14:textId="77777777" w:rsidR="00090AC4" w:rsidRPr="000337A3" w:rsidRDefault="00090AC4" w:rsidP="00090AC4">
      <w:pPr>
        <w:numPr>
          <w:ilvl w:val="1"/>
          <w:numId w:val="2"/>
        </w:num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da imajo veljaven program dela za določeno obdobje,</w:t>
      </w:r>
    </w:p>
    <w:p w14:paraId="4A37F259" w14:textId="77777777" w:rsidR="00090AC4" w:rsidRPr="000337A3" w:rsidRDefault="00090AC4" w:rsidP="00090AC4">
      <w:pPr>
        <w:numPr>
          <w:ilvl w:val="1"/>
          <w:numId w:val="2"/>
        </w:num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da sodelujejo na občinskih, regijskih, državnih in meddržavnih prireditvah in tekmovanjih,</w:t>
      </w:r>
    </w:p>
    <w:p w14:paraId="5F592AA7" w14:textId="77777777" w:rsidR="00090AC4" w:rsidRPr="000337A3" w:rsidRDefault="00090AC4" w:rsidP="00090AC4">
      <w:pPr>
        <w:numPr>
          <w:ilvl w:val="1"/>
          <w:numId w:val="2"/>
        </w:num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da imajo kadrovske (članstvo in strokovni kader) in materialne pogoje (oprema in pripomočki za delo),</w:t>
      </w:r>
    </w:p>
    <w:p w14:paraId="7AC63F34" w14:textId="77777777" w:rsidR="00090AC4" w:rsidRPr="000337A3" w:rsidRDefault="00090AC4" w:rsidP="00090AC4">
      <w:pPr>
        <w:numPr>
          <w:ilvl w:val="1"/>
          <w:numId w:val="2"/>
        </w:num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da imajo ustrezen prostor za redno dejavnost,</w:t>
      </w:r>
    </w:p>
    <w:p w14:paraId="2273955E" w14:textId="77777777" w:rsidR="00090AC4" w:rsidRPr="000337A3" w:rsidRDefault="00090AC4" w:rsidP="00090AC4">
      <w:pPr>
        <w:numPr>
          <w:ilvl w:val="1"/>
          <w:numId w:val="2"/>
        </w:num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da poslujejo v skladu z zakonskimi predpisi in statutom,</w:t>
      </w:r>
    </w:p>
    <w:p w14:paraId="47360B25" w14:textId="77777777" w:rsidR="00090AC4" w:rsidRPr="000337A3" w:rsidRDefault="00090AC4" w:rsidP="00090AC4">
      <w:pPr>
        <w:numPr>
          <w:ilvl w:val="1"/>
          <w:numId w:val="2"/>
        </w:num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da izpolnjujejo kriterije in merila iz tega pravilnika,</w:t>
      </w:r>
    </w:p>
    <w:p w14:paraId="7F5655AA" w14:textId="77777777" w:rsidR="00090AC4" w:rsidRPr="000337A3" w:rsidRDefault="00090AC4" w:rsidP="00090AC4">
      <w:pPr>
        <w:numPr>
          <w:ilvl w:val="1"/>
          <w:numId w:val="2"/>
        </w:num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da občinski upravi najkasneje do konca februarja dostavijo poročilo o realizaciji programov v preteklem letu ter poročilo o doseženih uspehih na občinskih, pokrajinskih, državnih in meddržavnih prireditvah in tekmovanjih, če so se jih udeležili, ter dostavijo program za prihodnje leto.</w:t>
      </w:r>
    </w:p>
    <w:p w14:paraId="2E21690C" w14:textId="77777777" w:rsidR="00090AC4" w:rsidRPr="000337A3" w:rsidRDefault="00090AC4" w:rsidP="00090AC4">
      <w:pPr>
        <w:spacing w:after="0"/>
        <w:jc w:val="both"/>
        <w:rPr>
          <w:rFonts w:ascii="Tahoma" w:eastAsia="Times New Roman" w:hAnsi="Tahoma" w:cs="Tahoma"/>
          <w:sz w:val="21"/>
          <w:szCs w:val="21"/>
          <w:lang w:eastAsia="sl-SI"/>
        </w:rPr>
      </w:pPr>
    </w:p>
    <w:p w14:paraId="52C7C8CD" w14:textId="77777777"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Na javni razpis za sofinanciranje kulturnih programov se lahko prijavijo kulturna društva in druga društva, ki imajo v okviru svojih dejavnosti registrirano kulturno dejavnost, javni zavodi, ustanove in posamezni kulturni ustvarjalci, ki izpolnjujejo naslednje pogoje:</w:t>
      </w:r>
    </w:p>
    <w:p w14:paraId="556F3956" w14:textId="77777777" w:rsidR="00090AC4" w:rsidRPr="000337A3" w:rsidRDefault="00090AC4" w:rsidP="00090AC4">
      <w:pPr>
        <w:numPr>
          <w:ilvl w:val="1"/>
          <w:numId w:val="2"/>
        </w:numPr>
        <w:spacing w:after="0"/>
        <w:rPr>
          <w:rFonts w:ascii="Tahoma" w:eastAsia="Times New Roman" w:hAnsi="Tahoma" w:cs="Tahoma"/>
          <w:sz w:val="21"/>
          <w:szCs w:val="21"/>
          <w:lang w:eastAsia="sl-SI"/>
        </w:rPr>
      </w:pPr>
      <w:r w:rsidRPr="000337A3">
        <w:rPr>
          <w:rFonts w:ascii="Tahoma" w:eastAsia="Times New Roman" w:hAnsi="Tahoma" w:cs="Tahoma"/>
          <w:sz w:val="21"/>
          <w:szCs w:val="21"/>
          <w:lang w:eastAsia="sl-SI"/>
        </w:rPr>
        <w:t>da imajo sedež oziroma organizacijsko enoto v občini Metlika,</w:t>
      </w:r>
    </w:p>
    <w:p w14:paraId="26F7826B" w14:textId="77777777" w:rsidR="00090AC4" w:rsidRPr="000337A3" w:rsidRDefault="00090AC4" w:rsidP="00090AC4">
      <w:pPr>
        <w:numPr>
          <w:ilvl w:val="1"/>
          <w:numId w:val="2"/>
        </w:numPr>
        <w:spacing w:after="0"/>
        <w:rPr>
          <w:rFonts w:ascii="Tahoma" w:eastAsia="Times New Roman" w:hAnsi="Tahoma" w:cs="Tahoma"/>
          <w:sz w:val="21"/>
          <w:szCs w:val="21"/>
          <w:lang w:eastAsia="sl-SI"/>
        </w:rPr>
      </w:pPr>
      <w:r w:rsidRPr="000337A3">
        <w:rPr>
          <w:rFonts w:ascii="Tahoma" w:eastAsia="Times New Roman" w:hAnsi="Tahoma" w:cs="Tahoma"/>
          <w:sz w:val="21"/>
          <w:szCs w:val="21"/>
          <w:lang w:eastAsia="sl-SI"/>
        </w:rPr>
        <w:t>da imajo veljaven program dela za določeno obdobje,</w:t>
      </w:r>
    </w:p>
    <w:p w14:paraId="0053051D" w14:textId="77777777" w:rsidR="00090AC4" w:rsidRPr="000337A3" w:rsidRDefault="00090AC4" w:rsidP="00090AC4">
      <w:pPr>
        <w:numPr>
          <w:ilvl w:val="1"/>
          <w:numId w:val="2"/>
        </w:numPr>
        <w:spacing w:after="0"/>
        <w:rPr>
          <w:rFonts w:ascii="Tahoma" w:eastAsia="Times New Roman" w:hAnsi="Tahoma" w:cs="Tahoma"/>
          <w:sz w:val="21"/>
          <w:szCs w:val="21"/>
          <w:lang w:eastAsia="sl-SI"/>
        </w:rPr>
      </w:pPr>
      <w:r w:rsidRPr="000337A3">
        <w:rPr>
          <w:rFonts w:ascii="Tahoma" w:eastAsia="Times New Roman" w:hAnsi="Tahoma" w:cs="Tahoma"/>
          <w:sz w:val="21"/>
          <w:szCs w:val="21"/>
          <w:lang w:eastAsia="sl-SI"/>
        </w:rPr>
        <w:t>da sodelujejo na občinskih, regijskih, državnih in meddržavnih prireditvah in tekmovanjih,</w:t>
      </w:r>
    </w:p>
    <w:p w14:paraId="0BF7CC88" w14:textId="77777777" w:rsidR="00090AC4" w:rsidRPr="000337A3" w:rsidRDefault="00090AC4" w:rsidP="00090AC4">
      <w:pPr>
        <w:numPr>
          <w:ilvl w:val="1"/>
          <w:numId w:val="2"/>
        </w:numPr>
        <w:spacing w:after="0"/>
        <w:rPr>
          <w:rFonts w:ascii="Tahoma" w:eastAsia="Times New Roman" w:hAnsi="Tahoma" w:cs="Tahoma"/>
          <w:sz w:val="21"/>
          <w:szCs w:val="21"/>
          <w:lang w:eastAsia="sl-SI"/>
        </w:rPr>
      </w:pPr>
      <w:r w:rsidRPr="000337A3">
        <w:rPr>
          <w:rFonts w:ascii="Tahoma" w:eastAsia="Times New Roman" w:hAnsi="Tahoma" w:cs="Tahoma"/>
          <w:sz w:val="21"/>
          <w:szCs w:val="21"/>
          <w:lang w:eastAsia="sl-SI"/>
        </w:rPr>
        <w:t>da imajo kadrovske (članstvo in strokovni kader) in materialne pogoje (oprema in pripomočki za delo),</w:t>
      </w:r>
    </w:p>
    <w:p w14:paraId="3C6E2A37" w14:textId="77777777" w:rsidR="00090AC4" w:rsidRPr="000337A3" w:rsidRDefault="00090AC4" w:rsidP="00090AC4">
      <w:pPr>
        <w:numPr>
          <w:ilvl w:val="1"/>
          <w:numId w:val="2"/>
        </w:numPr>
        <w:spacing w:after="0"/>
        <w:rPr>
          <w:rFonts w:ascii="Tahoma" w:eastAsia="Times New Roman" w:hAnsi="Tahoma" w:cs="Tahoma"/>
          <w:sz w:val="21"/>
          <w:szCs w:val="21"/>
          <w:lang w:eastAsia="sl-SI"/>
        </w:rPr>
      </w:pPr>
      <w:r w:rsidRPr="000337A3">
        <w:rPr>
          <w:rFonts w:ascii="Tahoma" w:eastAsia="Times New Roman" w:hAnsi="Tahoma" w:cs="Tahoma"/>
          <w:sz w:val="21"/>
          <w:szCs w:val="21"/>
          <w:lang w:eastAsia="sl-SI"/>
        </w:rPr>
        <w:t>da imajo ustrezen prostor za redno dejavnost,</w:t>
      </w:r>
    </w:p>
    <w:p w14:paraId="695659A8" w14:textId="77777777" w:rsidR="00090AC4" w:rsidRPr="000337A3" w:rsidRDefault="00090AC4" w:rsidP="00090AC4">
      <w:pPr>
        <w:numPr>
          <w:ilvl w:val="1"/>
          <w:numId w:val="2"/>
        </w:numPr>
        <w:spacing w:after="0"/>
        <w:rPr>
          <w:rFonts w:ascii="Tahoma" w:eastAsia="Times New Roman" w:hAnsi="Tahoma" w:cs="Tahoma"/>
          <w:sz w:val="21"/>
          <w:szCs w:val="21"/>
          <w:lang w:eastAsia="sl-SI"/>
        </w:rPr>
      </w:pPr>
      <w:r w:rsidRPr="000337A3">
        <w:rPr>
          <w:rFonts w:ascii="Tahoma" w:eastAsia="Times New Roman" w:hAnsi="Tahoma" w:cs="Tahoma"/>
          <w:sz w:val="21"/>
          <w:szCs w:val="21"/>
          <w:lang w:eastAsia="sl-SI"/>
        </w:rPr>
        <w:lastRenderedPageBreak/>
        <w:t>da poslujejo v skladu z zakonskimi predpisi in statutom,</w:t>
      </w:r>
    </w:p>
    <w:p w14:paraId="30BA8335" w14:textId="77777777" w:rsidR="00090AC4" w:rsidRPr="000337A3" w:rsidRDefault="00090AC4" w:rsidP="00090AC4">
      <w:pPr>
        <w:numPr>
          <w:ilvl w:val="1"/>
          <w:numId w:val="2"/>
        </w:numPr>
        <w:spacing w:after="0"/>
        <w:rPr>
          <w:rFonts w:ascii="Tahoma" w:eastAsia="Times New Roman" w:hAnsi="Tahoma" w:cs="Tahoma"/>
          <w:sz w:val="21"/>
          <w:szCs w:val="21"/>
          <w:lang w:eastAsia="sl-SI"/>
        </w:rPr>
      </w:pPr>
      <w:r w:rsidRPr="000337A3">
        <w:rPr>
          <w:rFonts w:ascii="Tahoma" w:eastAsia="Times New Roman" w:hAnsi="Tahoma" w:cs="Tahoma"/>
          <w:sz w:val="21"/>
          <w:szCs w:val="21"/>
          <w:lang w:eastAsia="sl-SI"/>
        </w:rPr>
        <w:t>da izpolnjujejo kriterije in merila iz tega pravilnika,</w:t>
      </w:r>
    </w:p>
    <w:p w14:paraId="7E4867C9" w14:textId="77777777" w:rsidR="00090AC4" w:rsidRPr="000337A3" w:rsidRDefault="00090AC4" w:rsidP="00090AC4">
      <w:pPr>
        <w:numPr>
          <w:ilvl w:val="1"/>
          <w:numId w:val="2"/>
        </w:numPr>
        <w:spacing w:after="0"/>
        <w:rPr>
          <w:rFonts w:ascii="Tahoma" w:eastAsia="Times New Roman" w:hAnsi="Tahoma" w:cs="Tahoma"/>
          <w:sz w:val="21"/>
          <w:szCs w:val="21"/>
          <w:lang w:eastAsia="sl-SI"/>
        </w:rPr>
      </w:pPr>
      <w:r w:rsidRPr="000337A3">
        <w:rPr>
          <w:rFonts w:ascii="Tahoma" w:eastAsia="Times New Roman" w:hAnsi="Tahoma" w:cs="Tahoma"/>
          <w:sz w:val="21"/>
          <w:szCs w:val="21"/>
          <w:lang w:eastAsia="sl-SI"/>
        </w:rPr>
        <w:t>da so se s svojim dosedanjim delom in rezultati izkazali kot ustvarjalci oziroma izvajalci na strokovnem področju za katerega se prijavljajo,</w:t>
      </w:r>
    </w:p>
    <w:p w14:paraId="3AC27A90" w14:textId="77777777" w:rsidR="00090AC4" w:rsidRPr="000337A3" w:rsidRDefault="00090AC4" w:rsidP="00090AC4">
      <w:pPr>
        <w:numPr>
          <w:ilvl w:val="1"/>
          <w:numId w:val="2"/>
        </w:num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da občinski upravi najkasneje do konca februarja dostavijo poročilo o realizaciji programov  v preteklem letu ter poročilo o doseženih uspehih na občinskih, pokrajinskih, državnih in meddržavnih prireditvah in tekmovanjih, če so se jih udeležili, ter dostavijo program za prihodnje leto.</w:t>
      </w:r>
    </w:p>
    <w:p w14:paraId="51E4B98F" w14:textId="77777777" w:rsidR="00090AC4" w:rsidRPr="000337A3" w:rsidRDefault="00090AC4" w:rsidP="00090AC4">
      <w:pPr>
        <w:spacing w:after="0"/>
        <w:ind w:left="1080"/>
        <w:jc w:val="both"/>
        <w:rPr>
          <w:rFonts w:ascii="Tahoma" w:eastAsia="Times New Roman" w:hAnsi="Tahoma" w:cs="Tahoma"/>
          <w:sz w:val="21"/>
          <w:szCs w:val="21"/>
          <w:lang w:eastAsia="sl-SI"/>
        </w:rPr>
      </w:pPr>
    </w:p>
    <w:p w14:paraId="4EAF7538" w14:textId="77777777"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Poleg zgoraj določenih pogojev morajo izvajalci redne ljubiteljske kulturne dejavnosti izpolnjevati tudi naslednje pogoje:</w:t>
      </w:r>
    </w:p>
    <w:p w14:paraId="3C30D01E" w14:textId="77777777"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 xml:space="preserve">- Glasbena dejavnost (vokalna in instrumentalna), folklorna in etno dejavnost, plesna dejavnost: izvedba najmanj enega samostojnega letnega koncerta in sodelovanje na občinskih revijah ter občinskih proslavah in prireditvah. </w:t>
      </w:r>
    </w:p>
    <w:p w14:paraId="37ACE285" w14:textId="77777777"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 Otroški in mladinski pevski zbori: izvedba najmanj treh javnih nastopov letno in sodelovanje na občinskih revijah ter občinskih proslavah in prireditvah. Sofinancira se dejavnost pevskega zbora, ki presega šolski program.</w:t>
      </w:r>
    </w:p>
    <w:p w14:paraId="7E7AD710" w14:textId="77777777"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 Likovna, fotografska, filmska dejavnost: organizacija najmanj treh razstav ali predstavitev letno.</w:t>
      </w:r>
    </w:p>
    <w:p w14:paraId="49997D58" w14:textId="77777777"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 Recitacijska ali literarna dejavnost: izvedba najmanj dveh samostojnih recitacijskih ali literarnih večerov na leto.</w:t>
      </w:r>
    </w:p>
    <w:p w14:paraId="206A6E9D" w14:textId="77777777"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 Gledališka in lutkovna dejavnost: izvedba najmanj ene nove predstavitve na leto.</w:t>
      </w:r>
    </w:p>
    <w:p w14:paraId="2E22481D" w14:textId="77777777"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Sodelovanje na občinskih proslavah in prireditvah je vezano na program proslav in prireditev organizatorja le-teh.</w:t>
      </w:r>
    </w:p>
    <w:p w14:paraId="74355A85" w14:textId="77777777" w:rsidR="00090AC4" w:rsidRPr="000337A3" w:rsidRDefault="00090AC4" w:rsidP="00090AC4">
      <w:pPr>
        <w:spacing w:after="0"/>
        <w:jc w:val="both"/>
        <w:rPr>
          <w:rFonts w:ascii="Tahoma" w:eastAsia="Times New Roman" w:hAnsi="Tahoma" w:cs="Tahoma"/>
          <w:sz w:val="21"/>
          <w:szCs w:val="21"/>
          <w:lang w:eastAsia="sl-SI"/>
        </w:rPr>
      </w:pPr>
    </w:p>
    <w:p w14:paraId="3DDEA64A" w14:textId="2180F138"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Izvajalci redne ljubiteljske kulturne dejavnosti in kulturnih programov, ki jih je v letu 20</w:t>
      </w:r>
      <w:r w:rsidR="00360BB1">
        <w:rPr>
          <w:rFonts w:ascii="Tahoma" w:eastAsia="Times New Roman" w:hAnsi="Tahoma" w:cs="Tahoma"/>
          <w:sz w:val="21"/>
          <w:szCs w:val="21"/>
          <w:lang w:eastAsia="sl-SI"/>
        </w:rPr>
        <w:t>20</w:t>
      </w:r>
      <w:r w:rsidRPr="000337A3">
        <w:rPr>
          <w:rFonts w:ascii="Tahoma" w:eastAsia="Times New Roman" w:hAnsi="Tahoma" w:cs="Tahoma"/>
          <w:sz w:val="21"/>
          <w:szCs w:val="21"/>
          <w:lang w:eastAsia="sl-SI"/>
        </w:rPr>
        <w:t xml:space="preserve"> sofinancirala Občina Metlika in niso oddali vsebinskega in finančnega poročila o porabi sredstev za leto 20</w:t>
      </w:r>
      <w:r w:rsidR="00360BB1">
        <w:rPr>
          <w:rFonts w:ascii="Tahoma" w:eastAsia="Times New Roman" w:hAnsi="Tahoma" w:cs="Tahoma"/>
          <w:sz w:val="21"/>
          <w:szCs w:val="21"/>
          <w:lang w:eastAsia="sl-SI"/>
        </w:rPr>
        <w:t>20</w:t>
      </w:r>
      <w:r w:rsidRPr="000337A3">
        <w:rPr>
          <w:rFonts w:ascii="Tahoma" w:eastAsia="Times New Roman" w:hAnsi="Tahoma" w:cs="Tahoma"/>
          <w:sz w:val="21"/>
          <w:szCs w:val="21"/>
          <w:lang w:eastAsia="sl-SI"/>
        </w:rPr>
        <w:t xml:space="preserve">, ne morejo kandidirati za sredstva občine v letu </w:t>
      </w:r>
      <w:r w:rsidR="00412117">
        <w:rPr>
          <w:rFonts w:ascii="Tahoma" w:eastAsia="Times New Roman" w:hAnsi="Tahoma" w:cs="Tahoma"/>
          <w:sz w:val="21"/>
          <w:szCs w:val="21"/>
          <w:lang w:eastAsia="sl-SI"/>
        </w:rPr>
        <w:t>202</w:t>
      </w:r>
      <w:r w:rsidR="00360BB1">
        <w:rPr>
          <w:rFonts w:ascii="Tahoma" w:eastAsia="Times New Roman" w:hAnsi="Tahoma" w:cs="Tahoma"/>
          <w:sz w:val="21"/>
          <w:szCs w:val="21"/>
          <w:lang w:eastAsia="sl-SI"/>
        </w:rPr>
        <w:t>1</w:t>
      </w:r>
      <w:r w:rsidRPr="000337A3">
        <w:rPr>
          <w:rFonts w:ascii="Tahoma" w:eastAsia="Times New Roman" w:hAnsi="Tahoma" w:cs="Tahoma"/>
          <w:sz w:val="21"/>
          <w:szCs w:val="21"/>
          <w:lang w:eastAsia="sl-SI"/>
        </w:rPr>
        <w:t>.</w:t>
      </w:r>
    </w:p>
    <w:p w14:paraId="219E3608" w14:textId="77777777" w:rsidR="00090AC4" w:rsidRPr="000337A3" w:rsidRDefault="00090AC4" w:rsidP="00090AC4">
      <w:pPr>
        <w:spacing w:after="0"/>
        <w:jc w:val="both"/>
        <w:rPr>
          <w:rFonts w:ascii="Tahoma" w:eastAsia="Times New Roman" w:hAnsi="Tahoma" w:cs="Tahoma"/>
          <w:sz w:val="21"/>
          <w:szCs w:val="21"/>
          <w:lang w:eastAsia="sl-SI"/>
        </w:rPr>
      </w:pPr>
    </w:p>
    <w:p w14:paraId="4D8B9FE1" w14:textId="77777777" w:rsidR="00090AC4" w:rsidRPr="000337A3" w:rsidRDefault="00090AC4" w:rsidP="00090AC4">
      <w:pPr>
        <w:numPr>
          <w:ilvl w:val="0"/>
          <w:numId w:val="1"/>
        </w:numPr>
        <w:spacing w:after="0"/>
        <w:jc w:val="both"/>
        <w:rPr>
          <w:rFonts w:ascii="Tahoma" w:eastAsia="Times New Roman" w:hAnsi="Tahoma" w:cs="Tahoma"/>
          <w:b/>
          <w:bCs/>
          <w:sz w:val="21"/>
          <w:szCs w:val="21"/>
          <w:lang w:eastAsia="sl-SI"/>
        </w:rPr>
      </w:pPr>
      <w:r w:rsidRPr="000337A3">
        <w:rPr>
          <w:rFonts w:ascii="Tahoma" w:eastAsia="Times New Roman" w:hAnsi="Tahoma" w:cs="Tahoma"/>
          <w:b/>
          <w:bCs/>
          <w:sz w:val="21"/>
          <w:szCs w:val="21"/>
          <w:lang w:eastAsia="sl-SI"/>
        </w:rPr>
        <w:t>OBDOBJE ZA PORABO DODELJENIH SREDSTEV</w:t>
      </w:r>
    </w:p>
    <w:p w14:paraId="008165D1" w14:textId="77777777" w:rsidR="00090AC4" w:rsidRPr="000337A3" w:rsidRDefault="00090AC4" w:rsidP="00090AC4">
      <w:pPr>
        <w:spacing w:after="0"/>
        <w:jc w:val="both"/>
        <w:rPr>
          <w:rFonts w:ascii="Tahoma" w:eastAsia="Times New Roman" w:hAnsi="Tahoma" w:cs="Tahoma"/>
          <w:b/>
          <w:bCs/>
          <w:sz w:val="21"/>
          <w:szCs w:val="21"/>
          <w:lang w:eastAsia="sl-SI"/>
        </w:rPr>
      </w:pPr>
    </w:p>
    <w:p w14:paraId="7F2BA5B0" w14:textId="0E70C03E"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 xml:space="preserve">Dodeljena sredstva na podlagi tega razpisa morajo biti porabljena v letu </w:t>
      </w:r>
      <w:r w:rsidR="00412117">
        <w:rPr>
          <w:rFonts w:ascii="Tahoma" w:eastAsia="Times New Roman" w:hAnsi="Tahoma" w:cs="Tahoma"/>
          <w:sz w:val="21"/>
          <w:szCs w:val="21"/>
          <w:lang w:eastAsia="sl-SI"/>
        </w:rPr>
        <w:t>202</w:t>
      </w:r>
      <w:r w:rsidR="00360BB1">
        <w:rPr>
          <w:rFonts w:ascii="Tahoma" w:eastAsia="Times New Roman" w:hAnsi="Tahoma" w:cs="Tahoma"/>
          <w:sz w:val="21"/>
          <w:szCs w:val="21"/>
          <w:lang w:eastAsia="sl-SI"/>
        </w:rPr>
        <w:t>1</w:t>
      </w:r>
      <w:r w:rsidRPr="000337A3">
        <w:rPr>
          <w:rFonts w:ascii="Tahoma" w:eastAsia="Times New Roman" w:hAnsi="Tahoma" w:cs="Tahoma"/>
          <w:sz w:val="21"/>
          <w:szCs w:val="21"/>
          <w:lang w:eastAsia="sl-SI"/>
        </w:rPr>
        <w:t xml:space="preserve"> za programe/projekte za katere so bila dodeljena.</w:t>
      </w:r>
    </w:p>
    <w:p w14:paraId="48805BEE" w14:textId="77777777" w:rsidR="00090AC4" w:rsidRPr="000337A3" w:rsidRDefault="00090AC4" w:rsidP="00090AC4">
      <w:pPr>
        <w:spacing w:after="0"/>
        <w:jc w:val="both"/>
        <w:rPr>
          <w:rFonts w:ascii="Tahoma" w:eastAsia="Times New Roman" w:hAnsi="Tahoma" w:cs="Tahoma"/>
          <w:sz w:val="21"/>
          <w:szCs w:val="21"/>
          <w:lang w:eastAsia="sl-SI"/>
        </w:rPr>
      </w:pPr>
    </w:p>
    <w:p w14:paraId="7F539CBD" w14:textId="77777777" w:rsidR="00090AC4" w:rsidRPr="000337A3" w:rsidRDefault="00090AC4" w:rsidP="00090AC4">
      <w:pPr>
        <w:numPr>
          <w:ilvl w:val="0"/>
          <w:numId w:val="1"/>
        </w:numPr>
        <w:spacing w:after="0"/>
        <w:jc w:val="both"/>
        <w:rPr>
          <w:rFonts w:ascii="Tahoma" w:eastAsia="Times New Roman" w:hAnsi="Tahoma" w:cs="Tahoma"/>
          <w:b/>
          <w:bCs/>
          <w:sz w:val="21"/>
          <w:szCs w:val="21"/>
          <w:lang w:eastAsia="sl-SI"/>
        </w:rPr>
      </w:pPr>
      <w:r w:rsidRPr="000337A3">
        <w:rPr>
          <w:rFonts w:ascii="Tahoma" w:eastAsia="Times New Roman" w:hAnsi="Tahoma" w:cs="Tahoma"/>
          <w:b/>
          <w:bCs/>
          <w:sz w:val="21"/>
          <w:szCs w:val="21"/>
          <w:lang w:eastAsia="sl-SI"/>
        </w:rPr>
        <w:t>ROK IN NAČIN PRIJAVE</w:t>
      </w:r>
    </w:p>
    <w:p w14:paraId="45B0F259" w14:textId="77777777" w:rsidR="00090AC4" w:rsidRPr="000337A3" w:rsidRDefault="00090AC4" w:rsidP="00090AC4">
      <w:pPr>
        <w:spacing w:after="0"/>
        <w:jc w:val="both"/>
        <w:rPr>
          <w:rFonts w:ascii="Tahoma" w:eastAsia="Times New Roman" w:hAnsi="Tahoma" w:cs="Tahoma"/>
          <w:b/>
          <w:bCs/>
          <w:sz w:val="21"/>
          <w:szCs w:val="21"/>
          <w:lang w:eastAsia="sl-SI"/>
        </w:rPr>
      </w:pPr>
    </w:p>
    <w:p w14:paraId="304E2B8E" w14:textId="77777777"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Prijava na razpis mora biti izdelana izključno na obrazcih, ki so sestavni del razpisne dokumentacije. Prijava mora vsebovati vse zahtevane priloge oziroma dokazila, ki so navedena v razpisnih obrazcih.</w:t>
      </w:r>
    </w:p>
    <w:p w14:paraId="41E9BDA7" w14:textId="77777777"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 xml:space="preserve">Razpisni obrazci so na voljo v prostorih Občine Metlika, Mestni trg 24, Metlika, vsak delovni dan med </w:t>
      </w:r>
      <w:smartTag w:uri="urn:schemas-microsoft-com:office:smarttags" w:element="metricconverter">
        <w:smartTagPr>
          <w:attr w:name="ProductID" w:val="8. in"/>
        </w:smartTagPr>
        <w:r w:rsidRPr="000337A3">
          <w:rPr>
            <w:rFonts w:ascii="Tahoma" w:eastAsia="Times New Roman" w:hAnsi="Tahoma" w:cs="Tahoma"/>
            <w:sz w:val="21"/>
            <w:szCs w:val="21"/>
            <w:lang w:eastAsia="sl-SI"/>
          </w:rPr>
          <w:t>8. in</w:t>
        </w:r>
      </w:smartTag>
      <w:r w:rsidRPr="000337A3">
        <w:rPr>
          <w:rFonts w:ascii="Tahoma" w:eastAsia="Times New Roman" w:hAnsi="Tahoma" w:cs="Tahoma"/>
          <w:sz w:val="21"/>
          <w:szCs w:val="21"/>
          <w:lang w:eastAsia="sl-SI"/>
        </w:rPr>
        <w:t xml:space="preserve"> 14. uro in na spletni strani Občine Metlika, </w:t>
      </w:r>
      <w:r w:rsidRPr="000337A3">
        <w:rPr>
          <w:rFonts w:ascii="Tahoma" w:eastAsia="Times New Roman" w:hAnsi="Tahoma" w:cs="Tahoma"/>
          <w:sz w:val="21"/>
          <w:szCs w:val="21"/>
          <w:u w:val="single"/>
          <w:lang w:eastAsia="sl-SI"/>
        </w:rPr>
        <w:t>www.metlika.si</w:t>
      </w:r>
      <w:r w:rsidRPr="000337A3">
        <w:rPr>
          <w:rFonts w:ascii="Tahoma" w:eastAsia="Times New Roman" w:hAnsi="Tahoma" w:cs="Tahoma"/>
          <w:sz w:val="21"/>
          <w:szCs w:val="21"/>
          <w:lang w:eastAsia="sl-SI"/>
        </w:rPr>
        <w:t xml:space="preserve">. </w:t>
      </w:r>
    </w:p>
    <w:p w14:paraId="3F1D8C0E" w14:textId="77777777" w:rsidR="00090AC4" w:rsidRPr="000337A3" w:rsidRDefault="00090AC4" w:rsidP="00090AC4">
      <w:pPr>
        <w:spacing w:after="0"/>
        <w:jc w:val="both"/>
        <w:rPr>
          <w:rFonts w:ascii="Tahoma" w:eastAsia="Times New Roman" w:hAnsi="Tahoma" w:cs="Tahoma"/>
          <w:sz w:val="21"/>
          <w:szCs w:val="21"/>
          <w:lang w:eastAsia="sl-SI"/>
        </w:rPr>
      </w:pPr>
    </w:p>
    <w:p w14:paraId="6B92CD80" w14:textId="3A727F05"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 xml:space="preserve">Kontaktna oseba: </w:t>
      </w:r>
      <w:r w:rsidR="00360BB1">
        <w:rPr>
          <w:rFonts w:ascii="Tahoma" w:eastAsia="Times New Roman" w:hAnsi="Tahoma" w:cs="Tahoma"/>
          <w:sz w:val="21"/>
          <w:szCs w:val="21"/>
          <w:lang w:eastAsia="sl-SI"/>
        </w:rPr>
        <w:t>Darja Hrastar</w:t>
      </w:r>
      <w:r w:rsidRPr="000337A3">
        <w:rPr>
          <w:rFonts w:ascii="Tahoma" w:eastAsia="Times New Roman" w:hAnsi="Tahoma" w:cs="Tahoma"/>
          <w:sz w:val="21"/>
          <w:szCs w:val="21"/>
          <w:lang w:eastAsia="sl-SI"/>
        </w:rPr>
        <w:t>, telefonska številka 07/36-37-40</w:t>
      </w:r>
      <w:r w:rsidR="00360BB1">
        <w:rPr>
          <w:rFonts w:ascii="Tahoma" w:eastAsia="Times New Roman" w:hAnsi="Tahoma" w:cs="Tahoma"/>
          <w:sz w:val="21"/>
          <w:szCs w:val="21"/>
          <w:lang w:eastAsia="sl-SI"/>
        </w:rPr>
        <w:t>3</w:t>
      </w:r>
      <w:r w:rsidRPr="000337A3">
        <w:rPr>
          <w:rFonts w:ascii="Tahoma" w:eastAsia="Times New Roman" w:hAnsi="Tahoma" w:cs="Tahoma"/>
          <w:sz w:val="21"/>
          <w:szCs w:val="21"/>
          <w:lang w:eastAsia="sl-SI"/>
        </w:rPr>
        <w:t>.</w:t>
      </w:r>
    </w:p>
    <w:p w14:paraId="79E28E39" w14:textId="77777777" w:rsidR="00090AC4" w:rsidRPr="000337A3" w:rsidRDefault="00090AC4" w:rsidP="00090AC4">
      <w:pPr>
        <w:spacing w:after="0"/>
        <w:ind w:left="360"/>
        <w:jc w:val="both"/>
        <w:rPr>
          <w:rFonts w:ascii="Tahoma" w:eastAsia="Times New Roman" w:hAnsi="Tahoma" w:cs="Tahoma"/>
          <w:sz w:val="21"/>
          <w:szCs w:val="21"/>
          <w:lang w:eastAsia="sl-SI"/>
        </w:rPr>
      </w:pPr>
    </w:p>
    <w:p w14:paraId="0377221D" w14:textId="7C519C75"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Prijave programov morajo prosilci poslati s priporočeno pošiljko po pošti ali oddati osebn</w:t>
      </w:r>
      <w:r w:rsidR="00360BB1">
        <w:rPr>
          <w:rFonts w:ascii="Tahoma" w:eastAsia="Times New Roman" w:hAnsi="Tahoma" w:cs="Tahoma"/>
          <w:sz w:val="21"/>
          <w:szCs w:val="21"/>
          <w:lang w:eastAsia="sl-SI"/>
        </w:rPr>
        <w:t>o</w:t>
      </w:r>
      <w:r w:rsidRPr="000337A3">
        <w:rPr>
          <w:rFonts w:ascii="Tahoma" w:eastAsia="Times New Roman" w:hAnsi="Tahoma" w:cs="Tahoma"/>
          <w:sz w:val="21"/>
          <w:szCs w:val="21"/>
          <w:lang w:eastAsia="sl-SI"/>
        </w:rPr>
        <w:t xml:space="preserve"> na naslovu Občina Metlika, Mestni trg 24, 8330 Metlika, </w:t>
      </w:r>
      <w:r w:rsidRPr="000337A3">
        <w:rPr>
          <w:rFonts w:ascii="Tahoma" w:eastAsia="Times New Roman" w:hAnsi="Tahoma" w:cs="Tahoma"/>
          <w:b/>
          <w:sz w:val="21"/>
          <w:szCs w:val="21"/>
          <w:lang w:eastAsia="sl-SI"/>
        </w:rPr>
        <w:t>najkasneje do torka, 3</w:t>
      </w:r>
      <w:r w:rsidR="00E3248E">
        <w:rPr>
          <w:rFonts w:ascii="Tahoma" w:eastAsia="Times New Roman" w:hAnsi="Tahoma" w:cs="Tahoma"/>
          <w:b/>
          <w:sz w:val="21"/>
          <w:szCs w:val="21"/>
          <w:lang w:eastAsia="sl-SI"/>
        </w:rPr>
        <w:t>1</w:t>
      </w:r>
      <w:r w:rsidRPr="000337A3">
        <w:rPr>
          <w:rFonts w:ascii="Tahoma" w:eastAsia="Times New Roman" w:hAnsi="Tahoma" w:cs="Tahoma"/>
          <w:b/>
          <w:sz w:val="21"/>
          <w:szCs w:val="21"/>
          <w:lang w:eastAsia="sl-SI"/>
        </w:rPr>
        <w:t xml:space="preserve">. </w:t>
      </w:r>
      <w:r w:rsidR="00360BB1">
        <w:rPr>
          <w:rFonts w:ascii="Tahoma" w:eastAsia="Times New Roman" w:hAnsi="Tahoma" w:cs="Tahoma"/>
          <w:b/>
          <w:sz w:val="21"/>
          <w:szCs w:val="21"/>
          <w:lang w:eastAsia="sl-SI"/>
        </w:rPr>
        <w:t>avgusta</w:t>
      </w:r>
      <w:r w:rsidRPr="000337A3">
        <w:rPr>
          <w:rFonts w:ascii="Tahoma" w:eastAsia="Times New Roman" w:hAnsi="Tahoma" w:cs="Tahoma"/>
          <w:b/>
          <w:sz w:val="21"/>
          <w:szCs w:val="21"/>
          <w:lang w:eastAsia="sl-SI"/>
        </w:rPr>
        <w:t xml:space="preserve"> </w:t>
      </w:r>
      <w:r w:rsidR="00412117">
        <w:rPr>
          <w:rFonts w:ascii="Tahoma" w:eastAsia="Times New Roman" w:hAnsi="Tahoma" w:cs="Tahoma"/>
          <w:b/>
          <w:sz w:val="21"/>
          <w:szCs w:val="21"/>
          <w:lang w:eastAsia="sl-SI"/>
        </w:rPr>
        <w:t>202</w:t>
      </w:r>
      <w:r w:rsidR="00360BB1">
        <w:rPr>
          <w:rFonts w:ascii="Tahoma" w:eastAsia="Times New Roman" w:hAnsi="Tahoma" w:cs="Tahoma"/>
          <w:b/>
          <w:sz w:val="21"/>
          <w:szCs w:val="21"/>
          <w:lang w:eastAsia="sl-SI"/>
        </w:rPr>
        <w:t>1</w:t>
      </w:r>
      <w:r w:rsidRPr="000337A3">
        <w:rPr>
          <w:rFonts w:ascii="Tahoma" w:eastAsia="Times New Roman" w:hAnsi="Tahoma" w:cs="Tahoma"/>
          <w:sz w:val="21"/>
          <w:szCs w:val="21"/>
          <w:lang w:eastAsia="sl-SI"/>
        </w:rPr>
        <w:t>. Prijave morajo biti oddane v zaprtih ovojnicah z oznako »</w:t>
      </w:r>
      <w:r w:rsidRPr="000337A3">
        <w:rPr>
          <w:rFonts w:ascii="Tahoma" w:eastAsia="Times New Roman" w:hAnsi="Tahoma" w:cs="Tahoma"/>
          <w:b/>
          <w:sz w:val="21"/>
          <w:szCs w:val="21"/>
          <w:lang w:eastAsia="sl-SI"/>
        </w:rPr>
        <w:t xml:space="preserve">Kulturni programi </w:t>
      </w:r>
      <w:r w:rsidR="00412117">
        <w:rPr>
          <w:rFonts w:ascii="Tahoma" w:eastAsia="Times New Roman" w:hAnsi="Tahoma" w:cs="Tahoma"/>
          <w:b/>
          <w:sz w:val="21"/>
          <w:szCs w:val="21"/>
          <w:lang w:eastAsia="sl-SI"/>
        </w:rPr>
        <w:t>202</w:t>
      </w:r>
      <w:r w:rsidR="00360BB1">
        <w:rPr>
          <w:rFonts w:ascii="Tahoma" w:eastAsia="Times New Roman" w:hAnsi="Tahoma" w:cs="Tahoma"/>
          <w:b/>
          <w:sz w:val="21"/>
          <w:szCs w:val="21"/>
          <w:lang w:eastAsia="sl-SI"/>
        </w:rPr>
        <w:t>1</w:t>
      </w:r>
      <w:r w:rsidRPr="000337A3">
        <w:rPr>
          <w:rFonts w:ascii="Tahoma" w:eastAsia="Times New Roman" w:hAnsi="Tahoma" w:cs="Tahoma"/>
          <w:b/>
          <w:sz w:val="21"/>
          <w:szCs w:val="21"/>
          <w:lang w:eastAsia="sl-SI"/>
        </w:rPr>
        <w:t>, ne odpiraj - vloga«</w:t>
      </w:r>
      <w:r w:rsidRPr="000337A3">
        <w:rPr>
          <w:rFonts w:ascii="Tahoma" w:eastAsia="Times New Roman" w:hAnsi="Tahoma" w:cs="Tahoma"/>
          <w:sz w:val="21"/>
          <w:szCs w:val="21"/>
          <w:lang w:eastAsia="sl-SI"/>
        </w:rPr>
        <w:t>, na hrbtni strani mora biti naveden naslov pošiljatelja.</w:t>
      </w:r>
    </w:p>
    <w:p w14:paraId="0C645A53" w14:textId="77777777" w:rsidR="00090AC4" w:rsidRPr="000337A3" w:rsidRDefault="00090AC4" w:rsidP="00090AC4">
      <w:pPr>
        <w:spacing w:after="0"/>
        <w:jc w:val="both"/>
        <w:rPr>
          <w:rFonts w:ascii="Tahoma" w:eastAsia="Times New Roman" w:hAnsi="Tahoma" w:cs="Tahoma"/>
          <w:sz w:val="21"/>
          <w:szCs w:val="21"/>
          <w:lang w:eastAsia="sl-SI"/>
        </w:rPr>
      </w:pPr>
    </w:p>
    <w:p w14:paraId="00E9E6F1" w14:textId="77777777" w:rsidR="00090AC4" w:rsidRPr="000337A3" w:rsidRDefault="00090AC4" w:rsidP="00090AC4">
      <w:pPr>
        <w:spacing w:after="0"/>
        <w:jc w:val="both"/>
        <w:rPr>
          <w:rFonts w:ascii="Tahoma" w:eastAsia="Times New Roman" w:hAnsi="Tahoma" w:cs="Tahoma"/>
          <w:sz w:val="21"/>
          <w:szCs w:val="21"/>
          <w:lang w:eastAsia="sl-SI"/>
        </w:rPr>
      </w:pPr>
    </w:p>
    <w:p w14:paraId="284D554A" w14:textId="77777777" w:rsidR="00090AC4" w:rsidRPr="000337A3" w:rsidRDefault="00090AC4" w:rsidP="00090AC4">
      <w:pPr>
        <w:numPr>
          <w:ilvl w:val="0"/>
          <w:numId w:val="1"/>
        </w:numPr>
        <w:spacing w:after="0"/>
        <w:rPr>
          <w:rFonts w:ascii="Tahoma" w:eastAsia="Times New Roman" w:hAnsi="Tahoma" w:cs="Tahoma"/>
          <w:b/>
          <w:bCs/>
          <w:sz w:val="21"/>
          <w:szCs w:val="21"/>
          <w:lang w:eastAsia="sl-SI"/>
        </w:rPr>
      </w:pPr>
      <w:r w:rsidRPr="000337A3">
        <w:rPr>
          <w:rFonts w:ascii="Tahoma" w:eastAsia="Times New Roman" w:hAnsi="Tahoma" w:cs="Tahoma"/>
          <w:b/>
          <w:bCs/>
          <w:sz w:val="21"/>
          <w:szCs w:val="21"/>
          <w:lang w:eastAsia="sl-SI"/>
        </w:rPr>
        <w:t>KRITERIJI IN MERILA ZA VREDNOTENJE PROGRAMOV</w:t>
      </w:r>
    </w:p>
    <w:p w14:paraId="39CDB207" w14:textId="77777777" w:rsidR="00090AC4" w:rsidRPr="000337A3" w:rsidRDefault="00090AC4" w:rsidP="00090AC4">
      <w:pPr>
        <w:spacing w:after="0"/>
        <w:jc w:val="both"/>
        <w:rPr>
          <w:rFonts w:ascii="Tahoma" w:eastAsia="Times New Roman" w:hAnsi="Tahoma" w:cs="Tahoma"/>
          <w:b/>
          <w:bCs/>
          <w:sz w:val="21"/>
          <w:szCs w:val="21"/>
          <w:lang w:eastAsia="sl-SI"/>
        </w:rPr>
      </w:pPr>
    </w:p>
    <w:tbl>
      <w:tblPr>
        <w:tblW w:w="9610" w:type="dxa"/>
        <w:tblLayout w:type="fixed"/>
        <w:tblCellMar>
          <w:left w:w="70" w:type="dxa"/>
          <w:right w:w="70" w:type="dxa"/>
        </w:tblCellMar>
        <w:tblLook w:val="0000" w:firstRow="0" w:lastRow="0" w:firstColumn="0" w:lastColumn="0" w:noHBand="0" w:noVBand="0"/>
      </w:tblPr>
      <w:tblGrid>
        <w:gridCol w:w="6910"/>
        <w:gridCol w:w="2700"/>
      </w:tblGrid>
      <w:tr w:rsidR="00090AC4" w:rsidRPr="000337A3" w14:paraId="76A74498" w14:textId="77777777" w:rsidTr="00DF1FB3">
        <w:trPr>
          <w:trHeight w:val="462"/>
        </w:trPr>
        <w:tc>
          <w:tcPr>
            <w:tcW w:w="6910" w:type="dxa"/>
          </w:tcPr>
          <w:p w14:paraId="23339A16" w14:textId="77777777" w:rsidR="00090AC4" w:rsidRPr="000337A3" w:rsidRDefault="00090AC4" w:rsidP="00DF1FB3">
            <w:pPr>
              <w:tabs>
                <w:tab w:val="left" w:pos="0"/>
              </w:tabs>
              <w:spacing w:after="0"/>
              <w:jc w:val="both"/>
              <w:rPr>
                <w:rFonts w:ascii="Tahoma" w:eastAsia="Times New Roman" w:hAnsi="Tahoma" w:cs="Tahoma"/>
                <w:b/>
                <w:bCs/>
                <w:sz w:val="21"/>
                <w:szCs w:val="21"/>
                <w:lang w:eastAsia="sl-SI"/>
              </w:rPr>
            </w:pPr>
            <w:r w:rsidRPr="000337A3">
              <w:rPr>
                <w:rFonts w:ascii="Tahoma" w:eastAsia="Times New Roman" w:hAnsi="Tahoma" w:cs="Tahoma"/>
                <w:b/>
                <w:bCs/>
                <w:sz w:val="21"/>
                <w:szCs w:val="21"/>
                <w:lang w:eastAsia="sl-SI"/>
              </w:rPr>
              <w:t>Merila za ocenjevanje kulturnih programov</w:t>
            </w:r>
          </w:p>
        </w:tc>
        <w:tc>
          <w:tcPr>
            <w:tcW w:w="2700" w:type="dxa"/>
          </w:tcPr>
          <w:p w14:paraId="0DAB1091" w14:textId="77777777" w:rsidR="00090AC4" w:rsidRPr="000337A3" w:rsidRDefault="00090AC4" w:rsidP="00DF1FB3">
            <w:pPr>
              <w:tabs>
                <w:tab w:val="left" w:pos="0"/>
              </w:tabs>
              <w:spacing w:after="0"/>
              <w:jc w:val="center"/>
              <w:rPr>
                <w:rFonts w:ascii="Tahoma" w:eastAsia="Times New Roman" w:hAnsi="Tahoma" w:cs="Tahoma"/>
                <w:b/>
                <w:bCs/>
                <w:sz w:val="21"/>
                <w:szCs w:val="21"/>
                <w:lang w:eastAsia="sl-SI"/>
              </w:rPr>
            </w:pPr>
            <w:r w:rsidRPr="000337A3">
              <w:rPr>
                <w:rFonts w:ascii="Tahoma" w:eastAsia="Times New Roman" w:hAnsi="Tahoma" w:cs="Tahoma"/>
                <w:b/>
                <w:bCs/>
                <w:sz w:val="21"/>
                <w:szCs w:val="21"/>
                <w:lang w:eastAsia="sl-SI"/>
              </w:rPr>
              <w:t>Razpon točk</w:t>
            </w:r>
          </w:p>
        </w:tc>
      </w:tr>
      <w:tr w:rsidR="00090AC4" w:rsidRPr="000337A3" w14:paraId="79C7DBCC" w14:textId="77777777" w:rsidTr="00DF1FB3">
        <w:trPr>
          <w:trHeight w:val="299"/>
        </w:trPr>
        <w:tc>
          <w:tcPr>
            <w:tcW w:w="6910" w:type="dxa"/>
          </w:tcPr>
          <w:p w14:paraId="09FF64B9" w14:textId="77777777" w:rsidR="00090AC4" w:rsidRPr="000337A3" w:rsidRDefault="00090AC4" w:rsidP="00DF1FB3">
            <w:pPr>
              <w:tabs>
                <w:tab w:val="left" w:pos="0"/>
              </w:tabs>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Stalni stroški – materialni stroški (elektrika, ogrevanje, voda)</w:t>
            </w:r>
          </w:p>
        </w:tc>
        <w:tc>
          <w:tcPr>
            <w:tcW w:w="2700" w:type="dxa"/>
          </w:tcPr>
          <w:p w14:paraId="25C7B718" w14:textId="77777777" w:rsidR="00090AC4" w:rsidRPr="000337A3" w:rsidRDefault="00090AC4" w:rsidP="00DF1FB3">
            <w:pPr>
              <w:tabs>
                <w:tab w:val="left" w:pos="0"/>
              </w:tabs>
              <w:spacing w:after="0"/>
              <w:jc w:val="center"/>
              <w:rPr>
                <w:rFonts w:ascii="Tahoma" w:eastAsia="Times New Roman" w:hAnsi="Tahoma" w:cs="Tahoma"/>
                <w:sz w:val="21"/>
                <w:szCs w:val="21"/>
                <w:lang w:eastAsia="sl-SI"/>
              </w:rPr>
            </w:pPr>
            <w:r w:rsidRPr="000337A3">
              <w:rPr>
                <w:rFonts w:ascii="Tahoma" w:eastAsia="Times New Roman" w:hAnsi="Tahoma" w:cs="Tahoma"/>
                <w:sz w:val="21"/>
                <w:szCs w:val="21"/>
                <w:lang w:eastAsia="sl-SI"/>
              </w:rPr>
              <w:t>0-10</w:t>
            </w:r>
          </w:p>
        </w:tc>
      </w:tr>
      <w:tr w:rsidR="00090AC4" w:rsidRPr="000337A3" w14:paraId="5BE63736" w14:textId="77777777" w:rsidTr="00DF1FB3">
        <w:trPr>
          <w:trHeight w:val="279"/>
        </w:trPr>
        <w:tc>
          <w:tcPr>
            <w:tcW w:w="6910" w:type="dxa"/>
          </w:tcPr>
          <w:p w14:paraId="03481746" w14:textId="77777777" w:rsidR="00090AC4" w:rsidRPr="000337A3" w:rsidRDefault="00090AC4" w:rsidP="00DF1FB3">
            <w:pPr>
              <w:tabs>
                <w:tab w:val="left" w:pos="0"/>
              </w:tabs>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Strokovno delo (nagrade vodij, izobraževanje, strokovna literatura)</w:t>
            </w:r>
          </w:p>
        </w:tc>
        <w:tc>
          <w:tcPr>
            <w:tcW w:w="2700" w:type="dxa"/>
          </w:tcPr>
          <w:p w14:paraId="7FB19D23" w14:textId="77777777" w:rsidR="00090AC4" w:rsidRPr="000337A3" w:rsidRDefault="00090AC4" w:rsidP="00DF1FB3">
            <w:pPr>
              <w:tabs>
                <w:tab w:val="left" w:pos="0"/>
              </w:tabs>
              <w:spacing w:after="0"/>
              <w:jc w:val="center"/>
              <w:rPr>
                <w:rFonts w:ascii="Tahoma" w:eastAsia="Times New Roman" w:hAnsi="Tahoma" w:cs="Tahoma"/>
                <w:sz w:val="21"/>
                <w:szCs w:val="21"/>
                <w:lang w:eastAsia="sl-SI"/>
              </w:rPr>
            </w:pPr>
            <w:r w:rsidRPr="000337A3">
              <w:rPr>
                <w:rFonts w:ascii="Tahoma" w:eastAsia="Times New Roman" w:hAnsi="Tahoma" w:cs="Tahoma"/>
                <w:sz w:val="21"/>
                <w:szCs w:val="21"/>
                <w:lang w:eastAsia="sl-SI"/>
              </w:rPr>
              <w:t>0-30</w:t>
            </w:r>
          </w:p>
        </w:tc>
      </w:tr>
      <w:tr w:rsidR="00090AC4" w:rsidRPr="000337A3" w14:paraId="21CAC44D" w14:textId="77777777" w:rsidTr="00DF1FB3">
        <w:trPr>
          <w:trHeight w:val="227"/>
        </w:trPr>
        <w:tc>
          <w:tcPr>
            <w:tcW w:w="6910" w:type="dxa"/>
          </w:tcPr>
          <w:p w14:paraId="29E0E7F6" w14:textId="77777777" w:rsidR="00090AC4" w:rsidRPr="000337A3" w:rsidRDefault="00090AC4" w:rsidP="00DF1FB3">
            <w:pPr>
              <w:tabs>
                <w:tab w:val="left" w:pos="0"/>
              </w:tabs>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Oprema</w:t>
            </w:r>
          </w:p>
        </w:tc>
        <w:tc>
          <w:tcPr>
            <w:tcW w:w="2700" w:type="dxa"/>
          </w:tcPr>
          <w:p w14:paraId="342F9DF0" w14:textId="77777777" w:rsidR="00090AC4" w:rsidRPr="000337A3" w:rsidRDefault="00090AC4" w:rsidP="00DF1FB3">
            <w:pPr>
              <w:tabs>
                <w:tab w:val="left" w:pos="0"/>
              </w:tabs>
              <w:spacing w:after="0"/>
              <w:jc w:val="center"/>
              <w:rPr>
                <w:rFonts w:ascii="Tahoma" w:eastAsia="Times New Roman" w:hAnsi="Tahoma" w:cs="Tahoma"/>
                <w:sz w:val="21"/>
                <w:szCs w:val="21"/>
                <w:lang w:eastAsia="sl-SI"/>
              </w:rPr>
            </w:pPr>
            <w:r w:rsidRPr="000337A3">
              <w:rPr>
                <w:rFonts w:ascii="Tahoma" w:eastAsia="Times New Roman" w:hAnsi="Tahoma" w:cs="Tahoma"/>
                <w:sz w:val="21"/>
                <w:szCs w:val="21"/>
                <w:lang w:eastAsia="sl-SI"/>
              </w:rPr>
              <w:t>0-30</w:t>
            </w:r>
          </w:p>
        </w:tc>
      </w:tr>
      <w:tr w:rsidR="00090AC4" w:rsidRPr="000337A3" w14:paraId="44CB1B02" w14:textId="77777777" w:rsidTr="00DF1FB3">
        <w:trPr>
          <w:trHeight w:val="319"/>
        </w:trPr>
        <w:tc>
          <w:tcPr>
            <w:tcW w:w="6910" w:type="dxa"/>
          </w:tcPr>
          <w:p w14:paraId="7AD975B7" w14:textId="77777777" w:rsidR="00090AC4" w:rsidRPr="000337A3" w:rsidRDefault="00090AC4" w:rsidP="00DF1FB3">
            <w:pPr>
              <w:tabs>
                <w:tab w:val="left" w:pos="0"/>
              </w:tabs>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lastRenderedPageBreak/>
              <w:t>Programski materialni stroški</w:t>
            </w:r>
          </w:p>
        </w:tc>
        <w:tc>
          <w:tcPr>
            <w:tcW w:w="2700" w:type="dxa"/>
          </w:tcPr>
          <w:p w14:paraId="0385F315" w14:textId="77777777" w:rsidR="00090AC4" w:rsidRPr="000337A3" w:rsidRDefault="00090AC4" w:rsidP="00DF1FB3">
            <w:pPr>
              <w:tabs>
                <w:tab w:val="left" w:pos="0"/>
              </w:tabs>
              <w:spacing w:after="0"/>
              <w:jc w:val="center"/>
              <w:rPr>
                <w:rFonts w:ascii="Tahoma" w:eastAsia="Times New Roman" w:hAnsi="Tahoma" w:cs="Tahoma"/>
                <w:sz w:val="21"/>
                <w:szCs w:val="21"/>
                <w:lang w:eastAsia="sl-SI"/>
              </w:rPr>
            </w:pPr>
            <w:r w:rsidRPr="000337A3">
              <w:rPr>
                <w:rFonts w:ascii="Tahoma" w:eastAsia="Times New Roman" w:hAnsi="Tahoma" w:cs="Tahoma"/>
                <w:sz w:val="21"/>
                <w:szCs w:val="21"/>
                <w:lang w:eastAsia="sl-SI"/>
              </w:rPr>
              <w:t>0-30</w:t>
            </w:r>
          </w:p>
        </w:tc>
      </w:tr>
      <w:tr w:rsidR="00090AC4" w:rsidRPr="000337A3" w14:paraId="3935A657" w14:textId="77777777" w:rsidTr="00DF1FB3">
        <w:trPr>
          <w:trHeight w:val="309"/>
        </w:trPr>
        <w:tc>
          <w:tcPr>
            <w:tcW w:w="6910" w:type="dxa"/>
          </w:tcPr>
          <w:p w14:paraId="3ED80646" w14:textId="77777777" w:rsidR="00090AC4" w:rsidRPr="000337A3" w:rsidRDefault="00090AC4" w:rsidP="00DF1FB3">
            <w:pPr>
              <w:tabs>
                <w:tab w:val="left" w:pos="0"/>
              </w:tabs>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Višina lastnih sredstev</w:t>
            </w:r>
          </w:p>
        </w:tc>
        <w:tc>
          <w:tcPr>
            <w:tcW w:w="2700" w:type="dxa"/>
          </w:tcPr>
          <w:p w14:paraId="00759083" w14:textId="77777777" w:rsidR="00090AC4" w:rsidRPr="000337A3" w:rsidRDefault="00090AC4" w:rsidP="00DF1FB3">
            <w:pPr>
              <w:tabs>
                <w:tab w:val="left" w:pos="0"/>
              </w:tabs>
              <w:spacing w:after="0"/>
              <w:jc w:val="center"/>
              <w:rPr>
                <w:rFonts w:ascii="Tahoma" w:eastAsia="Times New Roman" w:hAnsi="Tahoma" w:cs="Tahoma"/>
                <w:sz w:val="21"/>
                <w:szCs w:val="21"/>
                <w:lang w:eastAsia="sl-SI"/>
              </w:rPr>
            </w:pPr>
            <w:r w:rsidRPr="000337A3">
              <w:rPr>
                <w:rFonts w:ascii="Tahoma" w:eastAsia="Times New Roman" w:hAnsi="Tahoma" w:cs="Tahoma"/>
                <w:sz w:val="21"/>
                <w:szCs w:val="21"/>
                <w:lang w:eastAsia="sl-SI"/>
              </w:rPr>
              <w:t>0-50</w:t>
            </w:r>
          </w:p>
        </w:tc>
      </w:tr>
    </w:tbl>
    <w:p w14:paraId="5A3B2CA6" w14:textId="77777777" w:rsidR="00090AC4" w:rsidRPr="000337A3" w:rsidRDefault="00090AC4" w:rsidP="00090AC4">
      <w:pPr>
        <w:spacing w:after="0"/>
        <w:jc w:val="both"/>
        <w:rPr>
          <w:rFonts w:ascii="Tahoma" w:eastAsia="Times New Roman" w:hAnsi="Tahoma" w:cs="Tahoma"/>
          <w:b/>
          <w:bCs/>
          <w:sz w:val="21"/>
          <w:szCs w:val="21"/>
          <w:lang w:eastAsia="sl-SI"/>
        </w:rPr>
      </w:pPr>
    </w:p>
    <w:p w14:paraId="2B2CC7D4" w14:textId="77777777" w:rsidR="00090AC4" w:rsidRPr="000337A3" w:rsidRDefault="00090AC4" w:rsidP="00090AC4">
      <w:pPr>
        <w:numPr>
          <w:ilvl w:val="0"/>
          <w:numId w:val="1"/>
        </w:numPr>
        <w:spacing w:after="0"/>
        <w:jc w:val="both"/>
        <w:rPr>
          <w:rFonts w:ascii="Tahoma" w:eastAsia="Times New Roman" w:hAnsi="Tahoma" w:cs="Tahoma"/>
          <w:b/>
          <w:bCs/>
          <w:sz w:val="21"/>
          <w:szCs w:val="21"/>
          <w:lang w:eastAsia="sl-SI"/>
        </w:rPr>
      </w:pPr>
      <w:r w:rsidRPr="000337A3">
        <w:rPr>
          <w:rFonts w:ascii="Tahoma" w:eastAsia="Times New Roman" w:hAnsi="Tahoma" w:cs="Tahoma"/>
          <w:b/>
          <w:bCs/>
          <w:sz w:val="21"/>
          <w:szCs w:val="21"/>
          <w:lang w:eastAsia="sl-SI"/>
        </w:rPr>
        <w:t>POSTOPEK OBRAVNAVE PRIJAV</w:t>
      </w:r>
    </w:p>
    <w:p w14:paraId="6FFADC97" w14:textId="77777777" w:rsidR="00090AC4" w:rsidRPr="000337A3" w:rsidRDefault="00090AC4" w:rsidP="00090AC4">
      <w:pPr>
        <w:spacing w:after="0"/>
        <w:jc w:val="both"/>
        <w:rPr>
          <w:rFonts w:ascii="Tahoma" w:eastAsia="Times New Roman" w:hAnsi="Tahoma" w:cs="Tahoma"/>
          <w:sz w:val="21"/>
          <w:szCs w:val="21"/>
          <w:lang w:eastAsia="sl-SI"/>
        </w:rPr>
      </w:pPr>
    </w:p>
    <w:p w14:paraId="05ED7F20" w14:textId="77777777"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Pravočasno prispele prijave bo strokovna komisija ovrednotila v skladu z merili in normativi za vrednotenje kulturnih programov in redne ljubiteljske kulturne dejavnosti v občini Metlika.</w:t>
      </w:r>
    </w:p>
    <w:p w14:paraId="0332A241" w14:textId="77777777" w:rsidR="00090AC4" w:rsidRPr="000337A3" w:rsidRDefault="00090AC4" w:rsidP="00090AC4">
      <w:pPr>
        <w:spacing w:after="0"/>
        <w:jc w:val="both"/>
        <w:rPr>
          <w:rFonts w:ascii="Tahoma" w:eastAsia="Times New Roman" w:hAnsi="Tahoma" w:cs="Tahoma"/>
          <w:sz w:val="21"/>
          <w:szCs w:val="21"/>
          <w:lang w:eastAsia="sl-SI"/>
        </w:rPr>
      </w:pPr>
    </w:p>
    <w:p w14:paraId="488750DC" w14:textId="77777777" w:rsidR="00090AC4" w:rsidRPr="000337A3" w:rsidRDefault="00090AC4" w:rsidP="00090AC4">
      <w:pPr>
        <w:spacing w:after="0"/>
        <w:rPr>
          <w:rFonts w:ascii="Tahoma" w:eastAsia="Times New Roman" w:hAnsi="Tahoma" w:cs="Tahoma"/>
          <w:sz w:val="21"/>
          <w:szCs w:val="21"/>
          <w:lang w:eastAsia="sl-SI"/>
        </w:rPr>
      </w:pPr>
      <w:r w:rsidRPr="000337A3">
        <w:rPr>
          <w:rFonts w:ascii="Tahoma" w:eastAsia="Times New Roman" w:hAnsi="Tahoma" w:cs="Tahoma"/>
          <w:sz w:val="21"/>
          <w:szCs w:val="21"/>
          <w:lang w:eastAsia="sl-SI"/>
        </w:rPr>
        <w:t xml:space="preserve">O sofinanciranju prijavljenih programov in razporeditvi sredstev odloči s sklepom, na podlagi predloga komisije, občinska uprava. </w:t>
      </w:r>
    </w:p>
    <w:p w14:paraId="0A35D913" w14:textId="77777777" w:rsidR="00090AC4" w:rsidRPr="000337A3" w:rsidRDefault="00090AC4" w:rsidP="00090AC4">
      <w:pPr>
        <w:spacing w:after="0"/>
        <w:rPr>
          <w:rFonts w:ascii="Tahoma" w:eastAsia="Times New Roman" w:hAnsi="Tahoma" w:cs="Tahoma"/>
          <w:sz w:val="21"/>
          <w:szCs w:val="21"/>
          <w:lang w:eastAsia="sl-SI"/>
        </w:rPr>
      </w:pPr>
    </w:p>
    <w:p w14:paraId="4ED56D84" w14:textId="77777777" w:rsidR="00090AC4" w:rsidRPr="000337A3" w:rsidRDefault="00090AC4" w:rsidP="00090AC4">
      <w:pPr>
        <w:spacing w:after="0"/>
        <w:rPr>
          <w:rFonts w:ascii="Tahoma" w:eastAsia="Times New Roman" w:hAnsi="Tahoma" w:cs="Tahoma"/>
          <w:sz w:val="21"/>
          <w:szCs w:val="21"/>
          <w:lang w:eastAsia="sl-SI"/>
        </w:rPr>
      </w:pPr>
      <w:r w:rsidRPr="000337A3">
        <w:rPr>
          <w:rFonts w:ascii="Tahoma" w:eastAsia="Times New Roman" w:hAnsi="Tahoma" w:cs="Tahoma"/>
          <w:sz w:val="21"/>
          <w:szCs w:val="21"/>
          <w:lang w:eastAsia="sl-SI"/>
        </w:rPr>
        <w:t xml:space="preserve">Na sklep občinske uprave je možna pritožba v roku 15 dni od prejema sklepa pri županu Občine Metlika.  </w:t>
      </w:r>
    </w:p>
    <w:p w14:paraId="6CD742F5" w14:textId="77777777" w:rsidR="00090AC4" w:rsidRPr="000337A3" w:rsidRDefault="00090AC4" w:rsidP="00090AC4">
      <w:pPr>
        <w:spacing w:after="0"/>
        <w:jc w:val="both"/>
        <w:rPr>
          <w:rFonts w:ascii="Tahoma" w:eastAsia="Times New Roman" w:hAnsi="Tahoma" w:cs="Tahoma"/>
          <w:sz w:val="21"/>
          <w:szCs w:val="21"/>
          <w:lang w:eastAsia="sl-SI"/>
        </w:rPr>
      </w:pPr>
    </w:p>
    <w:p w14:paraId="1930A153" w14:textId="77777777" w:rsidR="00090AC4" w:rsidRPr="000337A3" w:rsidRDefault="00090AC4" w:rsidP="00090AC4">
      <w:pPr>
        <w:spacing w:after="0"/>
        <w:jc w:val="both"/>
        <w:rPr>
          <w:rFonts w:ascii="Tahoma" w:eastAsia="Times New Roman" w:hAnsi="Tahoma" w:cs="Tahoma"/>
          <w:sz w:val="21"/>
          <w:szCs w:val="21"/>
          <w:lang w:eastAsia="sl-SI"/>
        </w:rPr>
      </w:pPr>
      <w:r w:rsidRPr="000337A3">
        <w:rPr>
          <w:rFonts w:ascii="Tahoma" w:eastAsia="Times New Roman" w:hAnsi="Tahoma" w:cs="Tahoma"/>
          <w:sz w:val="21"/>
          <w:szCs w:val="21"/>
          <w:lang w:eastAsia="sl-SI"/>
        </w:rPr>
        <w:t>Prijavljeni kandidati bodo o izidu javnega razpisa pisno obveščeni najpozneje v roku 60 dni po izteku roka za prijavo na javni razpis.</w:t>
      </w:r>
    </w:p>
    <w:p w14:paraId="79A9AB6A" w14:textId="77777777" w:rsidR="00090AC4" w:rsidRPr="000337A3" w:rsidRDefault="00090AC4" w:rsidP="00090AC4">
      <w:pPr>
        <w:spacing w:after="0"/>
        <w:jc w:val="center"/>
        <w:rPr>
          <w:rFonts w:ascii="Tahoma" w:eastAsia="Times New Roman" w:hAnsi="Tahoma" w:cs="Tahoma"/>
          <w:sz w:val="21"/>
          <w:szCs w:val="21"/>
          <w:lang w:eastAsia="sl-SI"/>
        </w:rPr>
      </w:pPr>
    </w:p>
    <w:p w14:paraId="7D21FF89" w14:textId="77777777" w:rsidR="00090AC4" w:rsidRPr="000337A3" w:rsidRDefault="00090AC4" w:rsidP="00090AC4">
      <w:pPr>
        <w:spacing w:after="0"/>
        <w:jc w:val="center"/>
        <w:rPr>
          <w:rFonts w:ascii="Tahoma" w:eastAsia="Times New Roman" w:hAnsi="Tahoma" w:cs="Tahoma"/>
          <w:sz w:val="21"/>
          <w:szCs w:val="21"/>
          <w:lang w:eastAsia="sl-SI"/>
        </w:rPr>
      </w:pPr>
    </w:p>
    <w:p w14:paraId="1C5518B1" w14:textId="77777777" w:rsidR="00090AC4" w:rsidRPr="000337A3" w:rsidRDefault="00090AC4" w:rsidP="00090AC4">
      <w:pPr>
        <w:spacing w:after="0"/>
        <w:jc w:val="center"/>
        <w:rPr>
          <w:rFonts w:ascii="Tahoma" w:eastAsia="Times New Roman" w:hAnsi="Tahoma" w:cs="Tahoma"/>
          <w:sz w:val="21"/>
          <w:szCs w:val="21"/>
          <w:lang w:eastAsia="sl-SI"/>
        </w:rPr>
      </w:pPr>
    </w:p>
    <w:p w14:paraId="07A103C3" w14:textId="6A98A4BE" w:rsidR="00090AC4" w:rsidRPr="000337A3" w:rsidRDefault="00090AC4" w:rsidP="00090AC4">
      <w:pPr>
        <w:spacing w:after="0"/>
        <w:rPr>
          <w:rFonts w:ascii="Tahoma" w:eastAsia="Times New Roman" w:hAnsi="Tahoma" w:cs="Tahoma"/>
          <w:sz w:val="21"/>
          <w:szCs w:val="21"/>
          <w:lang w:eastAsia="sl-SI"/>
        </w:rPr>
      </w:pPr>
      <w:r w:rsidRPr="000337A3">
        <w:rPr>
          <w:rFonts w:ascii="Tahoma" w:eastAsia="Times New Roman" w:hAnsi="Tahoma" w:cs="Tahoma"/>
          <w:sz w:val="21"/>
          <w:szCs w:val="21"/>
          <w:lang w:eastAsia="sl-SI"/>
        </w:rPr>
        <w:t>Številka</w:t>
      </w:r>
      <w:r w:rsidRPr="00C83E98">
        <w:rPr>
          <w:rFonts w:ascii="Tahoma" w:eastAsia="Times New Roman" w:hAnsi="Tahoma" w:cs="Tahoma"/>
          <w:sz w:val="21"/>
          <w:szCs w:val="21"/>
          <w:lang w:eastAsia="sl-SI"/>
        </w:rPr>
        <w:t>: 410-</w:t>
      </w:r>
      <w:r w:rsidR="000A6973">
        <w:rPr>
          <w:rFonts w:ascii="Tahoma" w:eastAsia="Times New Roman" w:hAnsi="Tahoma" w:cs="Tahoma"/>
          <w:sz w:val="21"/>
          <w:szCs w:val="21"/>
          <w:lang w:eastAsia="sl-SI"/>
        </w:rPr>
        <w:t>55</w:t>
      </w:r>
      <w:r w:rsidRPr="00C83E98">
        <w:rPr>
          <w:rFonts w:ascii="Tahoma" w:eastAsia="Times New Roman" w:hAnsi="Tahoma" w:cs="Tahoma"/>
          <w:sz w:val="21"/>
          <w:szCs w:val="21"/>
          <w:lang w:eastAsia="sl-SI"/>
        </w:rPr>
        <w:t>/</w:t>
      </w:r>
      <w:r w:rsidR="00412117">
        <w:rPr>
          <w:rFonts w:ascii="Tahoma" w:eastAsia="Times New Roman" w:hAnsi="Tahoma" w:cs="Tahoma"/>
          <w:sz w:val="21"/>
          <w:szCs w:val="21"/>
          <w:lang w:eastAsia="sl-SI"/>
        </w:rPr>
        <w:t>202</w:t>
      </w:r>
      <w:r w:rsidR="000A6973">
        <w:rPr>
          <w:rFonts w:ascii="Tahoma" w:eastAsia="Times New Roman" w:hAnsi="Tahoma" w:cs="Tahoma"/>
          <w:sz w:val="21"/>
          <w:szCs w:val="21"/>
          <w:lang w:eastAsia="sl-SI"/>
        </w:rPr>
        <w:t>1</w:t>
      </w:r>
      <w:r w:rsidR="00FB1D96">
        <w:rPr>
          <w:rFonts w:ascii="Tahoma" w:eastAsia="Times New Roman" w:hAnsi="Tahoma" w:cs="Tahoma"/>
          <w:sz w:val="21"/>
          <w:szCs w:val="21"/>
          <w:lang w:eastAsia="sl-SI"/>
        </w:rPr>
        <w:t>-2</w:t>
      </w:r>
      <w:r w:rsidRPr="000337A3">
        <w:rPr>
          <w:rFonts w:ascii="Tahoma" w:eastAsia="Times New Roman" w:hAnsi="Tahoma" w:cs="Tahoma"/>
          <w:sz w:val="21"/>
          <w:szCs w:val="21"/>
          <w:lang w:eastAsia="sl-SI"/>
        </w:rPr>
        <w:tab/>
      </w:r>
      <w:r w:rsidRPr="000337A3">
        <w:rPr>
          <w:rFonts w:ascii="Tahoma" w:eastAsia="Times New Roman" w:hAnsi="Tahoma" w:cs="Tahoma"/>
          <w:sz w:val="21"/>
          <w:szCs w:val="21"/>
          <w:lang w:eastAsia="sl-SI"/>
        </w:rPr>
        <w:tab/>
      </w:r>
      <w:r w:rsidRPr="000337A3">
        <w:rPr>
          <w:rFonts w:ascii="Tahoma" w:eastAsia="Times New Roman" w:hAnsi="Tahoma" w:cs="Tahoma"/>
          <w:sz w:val="21"/>
          <w:szCs w:val="21"/>
          <w:lang w:eastAsia="sl-SI"/>
        </w:rPr>
        <w:tab/>
      </w:r>
      <w:r w:rsidRPr="000337A3">
        <w:rPr>
          <w:rFonts w:ascii="Tahoma" w:eastAsia="Times New Roman" w:hAnsi="Tahoma" w:cs="Tahoma"/>
          <w:sz w:val="21"/>
          <w:szCs w:val="21"/>
          <w:lang w:eastAsia="sl-SI"/>
        </w:rPr>
        <w:tab/>
        <w:t xml:space="preserve">     </w:t>
      </w:r>
      <w:r>
        <w:rPr>
          <w:rFonts w:ascii="Tahoma" w:eastAsia="Times New Roman" w:hAnsi="Tahoma" w:cs="Tahoma"/>
          <w:sz w:val="21"/>
          <w:szCs w:val="21"/>
          <w:lang w:eastAsia="sl-SI"/>
        </w:rPr>
        <w:t xml:space="preserve">           </w:t>
      </w:r>
      <w:r w:rsidRPr="000337A3">
        <w:rPr>
          <w:rFonts w:ascii="Tahoma" w:eastAsia="Times New Roman" w:hAnsi="Tahoma" w:cs="Tahoma"/>
          <w:sz w:val="21"/>
          <w:szCs w:val="21"/>
          <w:lang w:eastAsia="sl-SI"/>
        </w:rPr>
        <w:t>Darko Zevnik</w:t>
      </w:r>
    </w:p>
    <w:p w14:paraId="471A11ED" w14:textId="2510EDB4" w:rsidR="00090AC4" w:rsidRPr="000337A3" w:rsidRDefault="00090AC4" w:rsidP="00090AC4">
      <w:pPr>
        <w:spacing w:after="0"/>
        <w:ind w:left="5648" w:hanging="5648"/>
        <w:rPr>
          <w:rFonts w:ascii="Tahoma" w:eastAsia="Times New Roman" w:hAnsi="Tahoma" w:cs="Tahoma"/>
          <w:sz w:val="21"/>
          <w:szCs w:val="21"/>
          <w:lang w:eastAsia="sl-SI"/>
        </w:rPr>
      </w:pPr>
      <w:r w:rsidRPr="000337A3">
        <w:rPr>
          <w:rFonts w:ascii="Tahoma" w:eastAsia="Times New Roman" w:hAnsi="Tahoma" w:cs="Tahoma"/>
          <w:sz w:val="21"/>
          <w:szCs w:val="21"/>
          <w:lang w:eastAsia="sl-SI"/>
        </w:rPr>
        <w:t>Datum: 2</w:t>
      </w:r>
      <w:r w:rsidR="005543B6">
        <w:rPr>
          <w:rFonts w:ascii="Tahoma" w:eastAsia="Times New Roman" w:hAnsi="Tahoma" w:cs="Tahoma"/>
          <w:sz w:val="21"/>
          <w:szCs w:val="21"/>
          <w:lang w:eastAsia="sl-SI"/>
        </w:rPr>
        <w:t>4</w:t>
      </w:r>
      <w:r w:rsidRPr="000337A3">
        <w:rPr>
          <w:rFonts w:ascii="Tahoma" w:eastAsia="Times New Roman" w:hAnsi="Tahoma" w:cs="Tahoma"/>
          <w:sz w:val="21"/>
          <w:szCs w:val="21"/>
          <w:lang w:eastAsia="sl-SI"/>
        </w:rPr>
        <w:t xml:space="preserve">. </w:t>
      </w:r>
      <w:r w:rsidR="005543B6">
        <w:rPr>
          <w:rFonts w:ascii="Tahoma" w:eastAsia="Times New Roman" w:hAnsi="Tahoma" w:cs="Tahoma"/>
          <w:sz w:val="21"/>
          <w:szCs w:val="21"/>
          <w:lang w:eastAsia="sl-SI"/>
        </w:rPr>
        <w:t>6</w:t>
      </w:r>
      <w:r w:rsidRPr="000337A3">
        <w:rPr>
          <w:rFonts w:ascii="Tahoma" w:eastAsia="Times New Roman" w:hAnsi="Tahoma" w:cs="Tahoma"/>
          <w:sz w:val="21"/>
          <w:szCs w:val="21"/>
          <w:lang w:eastAsia="sl-SI"/>
        </w:rPr>
        <w:t xml:space="preserve">. </w:t>
      </w:r>
      <w:r w:rsidR="00412117">
        <w:rPr>
          <w:rFonts w:ascii="Tahoma" w:eastAsia="Times New Roman" w:hAnsi="Tahoma" w:cs="Tahoma"/>
          <w:sz w:val="21"/>
          <w:szCs w:val="21"/>
          <w:lang w:eastAsia="sl-SI"/>
        </w:rPr>
        <w:t>202</w:t>
      </w:r>
      <w:r w:rsidR="000A6973">
        <w:rPr>
          <w:rFonts w:ascii="Tahoma" w:eastAsia="Times New Roman" w:hAnsi="Tahoma" w:cs="Tahoma"/>
          <w:sz w:val="21"/>
          <w:szCs w:val="21"/>
          <w:lang w:eastAsia="sl-SI"/>
        </w:rPr>
        <w:t>1</w:t>
      </w:r>
      <w:r w:rsidR="00E61B0B">
        <w:rPr>
          <w:rFonts w:ascii="Tahoma" w:eastAsia="Times New Roman" w:hAnsi="Tahoma" w:cs="Tahoma"/>
          <w:sz w:val="21"/>
          <w:szCs w:val="21"/>
          <w:lang w:eastAsia="sl-SI"/>
        </w:rPr>
        <w:t xml:space="preserve"> </w:t>
      </w:r>
      <w:r w:rsidRPr="000337A3">
        <w:rPr>
          <w:rFonts w:ascii="Tahoma" w:eastAsia="Times New Roman" w:hAnsi="Tahoma" w:cs="Tahoma"/>
          <w:sz w:val="21"/>
          <w:szCs w:val="21"/>
          <w:lang w:eastAsia="sl-SI"/>
        </w:rPr>
        <w:t xml:space="preserve">    </w:t>
      </w:r>
      <w:r w:rsidRPr="000337A3">
        <w:rPr>
          <w:rFonts w:ascii="Tahoma" w:eastAsia="Times New Roman" w:hAnsi="Tahoma" w:cs="Tahoma"/>
          <w:sz w:val="21"/>
          <w:szCs w:val="21"/>
          <w:lang w:eastAsia="sl-SI"/>
        </w:rPr>
        <w:tab/>
        <w:t>župan Občine Metlika</w:t>
      </w:r>
    </w:p>
    <w:p w14:paraId="4E2E92E1" w14:textId="77777777" w:rsidR="00090AC4" w:rsidRPr="000337A3" w:rsidRDefault="00090AC4" w:rsidP="00090AC4">
      <w:pPr>
        <w:ind w:right="14"/>
        <w:rPr>
          <w:rFonts w:ascii="Tahoma" w:hAnsi="Tahoma" w:cs="Tahoma"/>
          <w:sz w:val="21"/>
          <w:szCs w:val="21"/>
        </w:rPr>
      </w:pPr>
    </w:p>
    <w:p w14:paraId="7C5377E1" w14:textId="77777777" w:rsidR="008172B6" w:rsidRDefault="008172B6" w:rsidP="00F77851">
      <w:pPr>
        <w:pStyle w:val="Navadensplet"/>
        <w:shd w:val="clear" w:color="auto" w:fill="FFFFFF"/>
        <w:spacing w:before="0" w:beforeAutospacing="0" w:after="0" w:afterAutospacing="0"/>
        <w:ind w:right="14"/>
        <w:jc w:val="both"/>
        <w:rPr>
          <w:rFonts w:ascii="Tahoma" w:hAnsi="Tahoma" w:cs="Tahoma"/>
          <w:color w:val="000000"/>
          <w:sz w:val="21"/>
          <w:szCs w:val="21"/>
        </w:rPr>
      </w:pPr>
    </w:p>
    <w:p w14:paraId="292AE348" w14:textId="77777777" w:rsidR="008172B6" w:rsidRDefault="008172B6" w:rsidP="00F77851">
      <w:pPr>
        <w:pStyle w:val="Navadensplet"/>
        <w:shd w:val="clear" w:color="auto" w:fill="FFFFFF"/>
        <w:spacing w:before="0" w:beforeAutospacing="0" w:after="0" w:afterAutospacing="0"/>
        <w:ind w:right="14"/>
        <w:jc w:val="both"/>
        <w:rPr>
          <w:rFonts w:ascii="Tahoma" w:hAnsi="Tahoma" w:cs="Tahoma"/>
          <w:color w:val="000000"/>
          <w:sz w:val="21"/>
          <w:szCs w:val="21"/>
        </w:rPr>
      </w:pPr>
    </w:p>
    <w:p w14:paraId="6D5E1466" w14:textId="77777777" w:rsidR="008172B6" w:rsidRDefault="008172B6" w:rsidP="00F77851">
      <w:pPr>
        <w:pStyle w:val="Navadensplet"/>
        <w:shd w:val="clear" w:color="auto" w:fill="FFFFFF"/>
        <w:spacing w:before="0" w:beforeAutospacing="0" w:after="0" w:afterAutospacing="0"/>
        <w:ind w:right="14"/>
        <w:jc w:val="both"/>
        <w:rPr>
          <w:rFonts w:ascii="Tahoma" w:hAnsi="Tahoma" w:cs="Tahoma"/>
          <w:color w:val="000000"/>
          <w:sz w:val="21"/>
          <w:szCs w:val="21"/>
        </w:rPr>
      </w:pPr>
    </w:p>
    <w:p w14:paraId="4D4185B0" w14:textId="77777777" w:rsidR="008172B6" w:rsidRPr="003A4715" w:rsidRDefault="008172B6" w:rsidP="00F77851">
      <w:pPr>
        <w:pStyle w:val="Navadensplet"/>
        <w:shd w:val="clear" w:color="auto" w:fill="FFFFFF"/>
        <w:spacing w:before="0" w:beforeAutospacing="0" w:after="0" w:afterAutospacing="0"/>
        <w:ind w:right="14"/>
        <w:jc w:val="both"/>
        <w:rPr>
          <w:rFonts w:ascii="Tahoma" w:hAnsi="Tahoma" w:cs="Tahoma"/>
          <w:color w:val="000000"/>
          <w:sz w:val="21"/>
          <w:szCs w:val="21"/>
        </w:rPr>
      </w:pPr>
    </w:p>
    <w:p w14:paraId="65B29BDC" w14:textId="77777777" w:rsidR="00503482" w:rsidRDefault="00503482" w:rsidP="00F77851">
      <w:pPr>
        <w:ind w:right="14"/>
        <w:rPr>
          <w:rFonts w:ascii="Tahoma" w:hAnsi="Tahoma" w:cs="Tahoma"/>
        </w:rPr>
      </w:pPr>
    </w:p>
    <w:p w14:paraId="1012287B" w14:textId="77777777" w:rsidR="00B80671" w:rsidRDefault="00B80671" w:rsidP="00F77851">
      <w:pPr>
        <w:ind w:right="14"/>
        <w:rPr>
          <w:rFonts w:ascii="Tahoma" w:hAnsi="Tahoma" w:cs="Tahoma"/>
        </w:rPr>
      </w:pPr>
    </w:p>
    <w:p w14:paraId="23A7BD31" w14:textId="77777777" w:rsidR="00B80671" w:rsidRDefault="00B80671" w:rsidP="00F77851">
      <w:pPr>
        <w:ind w:right="14"/>
        <w:rPr>
          <w:rFonts w:ascii="Tahoma" w:hAnsi="Tahoma" w:cs="Tahoma"/>
        </w:rPr>
      </w:pPr>
    </w:p>
    <w:p w14:paraId="7511D7B7" w14:textId="77777777" w:rsidR="00B80671" w:rsidRDefault="00B80671" w:rsidP="00F77851">
      <w:pPr>
        <w:ind w:right="14"/>
        <w:rPr>
          <w:rFonts w:ascii="Tahoma" w:hAnsi="Tahoma" w:cs="Tahoma"/>
        </w:rPr>
      </w:pPr>
    </w:p>
    <w:p w14:paraId="488D7C4B" w14:textId="77777777" w:rsidR="00B80671" w:rsidRDefault="00B80671" w:rsidP="00F77851">
      <w:pPr>
        <w:ind w:right="14"/>
        <w:rPr>
          <w:rFonts w:ascii="Tahoma" w:hAnsi="Tahoma" w:cs="Tahoma"/>
        </w:rPr>
      </w:pPr>
    </w:p>
    <w:p w14:paraId="76E629FA" w14:textId="77777777" w:rsidR="00B80671" w:rsidRDefault="00B80671" w:rsidP="00F77851">
      <w:pPr>
        <w:ind w:right="14"/>
        <w:rPr>
          <w:rFonts w:ascii="Tahoma" w:hAnsi="Tahoma" w:cs="Tahoma"/>
        </w:rPr>
      </w:pPr>
    </w:p>
    <w:p w14:paraId="76E548C3" w14:textId="77777777" w:rsidR="00B80671" w:rsidRPr="003A4715" w:rsidRDefault="00B80671" w:rsidP="00F77851">
      <w:pPr>
        <w:ind w:right="14"/>
        <w:rPr>
          <w:rFonts w:ascii="Tahoma" w:hAnsi="Tahoma" w:cs="Tahoma"/>
        </w:rPr>
      </w:pPr>
    </w:p>
    <w:sectPr w:rsidR="00B80671" w:rsidRPr="003A4715" w:rsidSect="008172B6">
      <w:headerReference w:type="first" r:id="rId15"/>
      <w:pgSz w:w="11906" w:h="16838"/>
      <w:pgMar w:top="1418" w:right="1418" w:bottom="1134" w:left="1418"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192F4" w14:textId="77777777" w:rsidR="001C3D65" w:rsidRDefault="001C3D65" w:rsidP="003A4715">
      <w:pPr>
        <w:spacing w:after="0"/>
      </w:pPr>
      <w:r>
        <w:separator/>
      </w:r>
    </w:p>
  </w:endnote>
  <w:endnote w:type="continuationSeparator" w:id="0">
    <w:p w14:paraId="2EBD9B4E" w14:textId="77777777" w:rsidR="001C3D65" w:rsidRDefault="001C3D65" w:rsidP="003A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A1EF" w14:textId="77777777" w:rsidR="001C3D65" w:rsidRDefault="001C3D65" w:rsidP="003A4715">
      <w:pPr>
        <w:spacing w:after="0"/>
      </w:pPr>
      <w:r>
        <w:separator/>
      </w:r>
    </w:p>
  </w:footnote>
  <w:footnote w:type="continuationSeparator" w:id="0">
    <w:p w14:paraId="1C2616E9" w14:textId="77777777" w:rsidR="001C3D65" w:rsidRDefault="001C3D65" w:rsidP="003A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05F2" w14:textId="1780769D" w:rsidR="00B80671" w:rsidRDefault="00196B34">
    <w:pPr>
      <w:pStyle w:val="Glava"/>
    </w:pPr>
    <w:r>
      <w:rPr>
        <w:noProof/>
      </w:rPr>
      <w:drawing>
        <wp:anchor distT="0" distB="0" distL="114300" distR="114300" simplePos="0" relativeHeight="251660288" behindDoc="1" locked="0" layoutInCell="1" allowOverlap="1" wp14:anchorId="36533177" wp14:editId="309D6033">
          <wp:simplePos x="0" y="0"/>
          <wp:positionH relativeFrom="page">
            <wp:posOffset>0</wp:posOffset>
          </wp:positionH>
          <wp:positionV relativeFrom="page">
            <wp:posOffset>9525</wp:posOffset>
          </wp:positionV>
          <wp:extent cx="7553325" cy="1001836"/>
          <wp:effectExtent l="0" t="0" r="0" b="825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018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0671">
      <w:rPr>
        <w:noProof/>
        <w:lang w:eastAsia="sl-SI"/>
      </w:rPr>
      <w:drawing>
        <wp:anchor distT="0" distB="0" distL="114300" distR="114300" simplePos="0" relativeHeight="251658240" behindDoc="1" locked="0" layoutInCell="1" allowOverlap="1" wp14:anchorId="11561DB8" wp14:editId="2FBEC415">
          <wp:simplePos x="0" y="0"/>
          <wp:positionH relativeFrom="page">
            <wp:posOffset>0</wp:posOffset>
          </wp:positionH>
          <wp:positionV relativeFrom="page">
            <wp:posOffset>9525</wp:posOffset>
          </wp:positionV>
          <wp:extent cx="7559999" cy="950905"/>
          <wp:effectExtent l="0" t="0" r="3175"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019-03-05-Občina-Metlika-CGP---aplikacije---dopisni-listi-+-150-let-gasilstva---skupaj---za-print-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9999" cy="950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23DF"/>
    <w:multiLevelType w:val="hybridMultilevel"/>
    <w:tmpl w:val="34C8239A"/>
    <w:lvl w:ilvl="0" w:tplc="C2B88E14">
      <w:start w:val="1"/>
      <w:numFmt w:val="upperRoman"/>
      <w:lvlText w:val="%1."/>
      <w:lvlJc w:val="left"/>
      <w:pPr>
        <w:tabs>
          <w:tab w:val="num" w:pos="1080"/>
        </w:tabs>
        <w:ind w:left="1080" w:hanging="720"/>
      </w:pPr>
      <w:rPr>
        <w:rFonts w:hint="default"/>
      </w:rPr>
    </w:lvl>
    <w:lvl w:ilvl="1" w:tplc="0424000F">
      <w:start w:val="1"/>
      <w:numFmt w:val="decimal"/>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2D7B766D"/>
    <w:multiLevelType w:val="hybridMultilevel"/>
    <w:tmpl w:val="4B3A87BC"/>
    <w:lvl w:ilvl="0" w:tplc="0424000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9EA001B2">
      <w:start w:val="1"/>
      <w:numFmt w:val="lowerLetter"/>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715"/>
    <w:rsid w:val="00074FFE"/>
    <w:rsid w:val="00090AC4"/>
    <w:rsid w:val="0009575C"/>
    <w:rsid w:val="000A6973"/>
    <w:rsid w:val="000D5A7A"/>
    <w:rsid w:val="001377C9"/>
    <w:rsid w:val="001763CF"/>
    <w:rsid w:val="001776BE"/>
    <w:rsid w:val="00196B34"/>
    <w:rsid w:val="001C3D65"/>
    <w:rsid w:val="0022351A"/>
    <w:rsid w:val="0024222C"/>
    <w:rsid w:val="002659BA"/>
    <w:rsid w:val="003006A1"/>
    <w:rsid w:val="00360BB1"/>
    <w:rsid w:val="003A4715"/>
    <w:rsid w:val="003D7F59"/>
    <w:rsid w:val="00412117"/>
    <w:rsid w:val="00432A0C"/>
    <w:rsid w:val="004F303D"/>
    <w:rsid w:val="00503482"/>
    <w:rsid w:val="00523F1E"/>
    <w:rsid w:val="005543B6"/>
    <w:rsid w:val="005611A1"/>
    <w:rsid w:val="00654AA2"/>
    <w:rsid w:val="008172B6"/>
    <w:rsid w:val="00844CF5"/>
    <w:rsid w:val="00864A74"/>
    <w:rsid w:val="00886226"/>
    <w:rsid w:val="00950DFE"/>
    <w:rsid w:val="00AE35F1"/>
    <w:rsid w:val="00B65C49"/>
    <w:rsid w:val="00B80671"/>
    <w:rsid w:val="00BF1AD7"/>
    <w:rsid w:val="00C30B56"/>
    <w:rsid w:val="00D853A6"/>
    <w:rsid w:val="00E27C58"/>
    <w:rsid w:val="00E3248E"/>
    <w:rsid w:val="00E365F7"/>
    <w:rsid w:val="00E61B0B"/>
    <w:rsid w:val="00E84715"/>
    <w:rsid w:val="00F51EE0"/>
    <w:rsid w:val="00F77851"/>
    <w:rsid w:val="00FB1D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CA0D2A8"/>
  <w15:chartTrackingRefBased/>
  <w15:docId w15:val="{2FEDAFE9-E571-41CC-AAF7-5BA498EA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A4715"/>
    <w:pPr>
      <w:tabs>
        <w:tab w:val="center" w:pos="4536"/>
        <w:tab w:val="right" w:pos="9072"/>
      </w:tabs>
      <w:spacing w:after="0"/>
    </w:pPr>
  </w:style>
  <w:style w:type="character" w:customStyle="1" w:styleId="GlavaZnak">
    <w:name w:val="Glava Znak"/>
    <w:basedOn w:val="Privzetapisavaodstavka"/>
    <w:link w:val="Glava"/>
    <w:uiPriority w:val="99"/>
    <w:rsid w:val="003A4715"/>
  </w:style>
  <w:style w:type="paragraph" w:styleId="Noga">
    <w:name w:val="footer"/>
    <w:basedOn w:val="Navaden"/>
    <w:link w:val="NogaZnak"/>
    <w:uiPriority w:val="99"/>
    <w:unhideWhenUsed/>
    <w:rsid w:val="003A4715"/>
    <w:pPr>
      <w:tabs>
        <w:tab w:val="center" w:pos="4536"/>
        <w:tab w:val="right" w:pos="9072"/>
      </w:tabs>
      <w:spacing w:after="0"/>
    </w:pPr>
  </w:style>
  <w:style w:type="character" w:customStyle="1" w:styleId="NogaZnak">
    <w:name w:val="Noga Znak"/>
    <w:basedOn w:val="Privzetapisavaodstavka"/>
    <w:link w:val="Noga"/>
    <w:uiPriority w:val="99"/>
    <w:rsid w:val="003A4715"/>
  </w:style>
  <w:style w:type="paragraph" w:styleId="Navadensplet">
    <w:name w:val="Normal (Web)"/>
    <w:basedOn w:val="Navaden"/>
    <w:uiPriority w:val="99"/>
    <w:unhideWhenUsed/>
    <w:rsid w:val="003A4715"/>
    <w:pPr>
      <w:spacing w:before="100" w:beforeAutospacing="1" w:after="100" w:afterAutospacing="1"/>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344" TargetMode="External"/><Relationship Id="rId13" Type="http://schemas.openxmlformats.org/officeDocument/2006/relationships/hyperlink" Target="http://www.uradni-list.si/1/objava.jsp?sop=2017-01-2916" TargetMode="External"/><Relationship Id="rId3" Type="http://schemas.openxmlformats.org/officeDocument/2006/relationships/settings" Target="settings.xml"/><Relationship Id="rId7" Type="http://schemas.openxmlformats.org/officeDocument/2006/relationships/hyperlink" Target="http://www.uradni-list.si/1/objava.jsp?sop=2007-01-4066" TargetMode="External"/><Relationship Id="rId12" Type="http://schemas.openxmlformats.org/officeDocument/2006/relationships/hyperlink" Target="http://www.uradni-list.si/1/objava.jsp?sop=2016-01-29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3-01-413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radni-list.si/1/objava.jsp?sop=2011-01-0822" TargetMode="External"/><Relationship Id="rId4" Type="http://schemas.openxmlformats.org/officeDocument/2006/relationships/webSettings" Target="webSettings.xml"/><Relationship Id="rId9" Type="http://schemas.openxmlformats.org/officeDocument/2006/relationships/hyperlink" Target="http://www.uradni-list.si/1/objava.jsp?sop=2010-01-0129" TargetMode="External"/><Relationship Id="rId14" Type="http://schemas.openxmlformats.org/officeDocument/2006/relationships/hyperlink" Target="http://www.uradni-list.si/1/objava.jsp?sop=2018-01-088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1208</Words>
  <Characters>6889</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Darja Hrastar</cp:lastModifiedBy>
  <cp:revision>8</cp:revision>
  <dcterms:created xsi:type="dcterms:W3CDTF">2021-05-27T11:30:00Z</dcterms:created>
  <dcterms:modified xsi:type="dcterms:W3CDTF">2021-06-02T11:09:00Z</dcterms:modified>
</cp:coreProperties>
</file>